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5B27A1" w14:textId="091AA2E8" w:rsidR="00B04D35" w:rsidRPr="00FA6D09" w:rsidRDefault="00B04D35" w:rsidP="00767FEC">
      <w:pPr>
        <w:pStyle w:val="textocentralizado"/>
        <w:spacing w:before="0" w:beforeAutospacing="0" w:after="120" w:afterAutospacing="0"/>
        <w:ind w:left="120" w:right="120"/>
        <w:jc w:val="center"/>
        <w:rPr>
          <w:rFonts w:ascii="Calibri" w:hAnsi="Calibri" w:cs="Calibri"/>
          <w:color w:val="000000"/>
        </w:rPr>
      </w:pPr>
      <w:r w:rsidRPr="00FA6D09">
        <w:rPr>
          <w:rStyle w:val="Forte"/>
          <w:rFonts w:ascii="Calibri" w:eastAsiaTheme="majorEastAsia" w:hAnsi="Calibri" w:cs="Calibri"/>
          <w:color w:val="000000"/>
        </w:rPr>
        <w:t xml:space="preserve">PREGÃO ELETRÔNICO Nº </w:t>
      </w:r>
      <w:r w:rsidRPr="00FA6D09">
        <w:rPr>
          <w:rStyle w:val="Forte"/>
          <w:rFonts w:ascii="Calibri" w:eastAsiaTheme="majorEastAsia" w:hAnsi="Calibri" w:cs="Calibri"/>
          <w:color w:val="000000"/>
        </w:rPr>
        <w:t>90010/</w:t>
      </w:r>
      <w:r w:rsidRPr="00FA6D09">
        <w:rPr>
          <w:rStyle w:val="Forte"/>
          <w:rFonts w:ascii="Calibri" w:eastAsiaTheme="majorEastAsia" w:hAnsi="Calibri" w:cs="Calibri"/>
          <w:color w:val="000000"/>
        </w:rPr>
        <w:t>20</w:t>
      </w:r>
      <w:r w:rsidRPr="00FA6D09">
        <w:rPr>
          <w:rStyle w:val="Forte"/>
          <w:rFonts w:ascii="Calibri" w:eastAsiaTheme="majorEastAsia" w:hAnsi="Calibri" w:cs="Calibri"/>
          <w:color w:val="000000"/>
        </w:rPr>
        <w:t>24</w:t>
      </w:r>
    </w:p>
    <w:p w14:paraId="370BF885" w14:textId="77777777" w:rsidR="00B04D35" w:rsidRPr="00FA6D09" w:rsidRDefault="00B04D35" w:rsidP="00767FEC">
      <w:pPr>
        <w:pStyle w:val="textocentralizado"/>
        <w:spacing w:before="0" w:beforeAutospacing="0" w:after="120" w:afterAutospacing="0"/>
        <w:ind w:left="120" w:right="120"/>
        <w:jc w:val="center"/>
        <w:rPr>
          <w:rFonts w:ascii="Calibri" w:hAnsi="Calibri" w:cs="Calibri"/>
          <w:color w:val="000000"/>
        </w:rPr>
      </w:pPr>
      <w:bookmarkStart w:id="0" w:name="_Hlk152057494"/>
      <w:r w:rsidRPr="00FA6D09">
        <w:rPr>
          <w:rStyle w:val="Forte"/>
          <w:rFonts w:ascii="Calibri" w:eastAsiaTheme="majorEastAsia" w:hAnsi="Calibri" w:cs="Calibri"/>
          <w:color w:val="000000"/>
        </w:rPr>
        <w:t>UASG: 153173</w:t>
      </w:r>
      <w:bookmarkEnd w:id="0"/>
    </w:p>
    <w:p w14:paraId="6149E686" w14:textId="77777777" w:rsidR="00B04D35" w:rsidRPr="00FA6D09" w:rsidRDefault="00B04D35" w:rsidP="00767FEC">
      <w:pPr>
        <w:pStyle w:val="textocentralizado"/>
        <w:spacing w:before="0" w:beforeAutospacing="0" w:after="120" w:afterAutospacing="0"/>
        <w:ind w:left="120" w:right="120"/>
        <w:jc w:val="center"/>
        <w:rPr>
          <w:rFonts w:ascii="Calibri" w:hAnsi="Calibri" w:cs="Calibri"/>
          <w:color w:val="000000"/>
        </w:rPr>
      </w:pPr>
      <w:r w:rsidRPr="00FA6D09">
        <w:rPr>
          <w:rFonts w:ascii="Calibri" w:hAnsi="Calibri" w:cs="Calibri"/>
          <w:color w:val="000000"/>
        </w:rPr>
        <w:t>(Processo Administrativo n° </w:t>
      </w:r>
      <w:hyperlink r:id="rId7" w:tgtFrame="_blank" w:history="1">
        <w:r w:rsidRPr="00FA6D09">
          <w:rPr>
            <w:rStyle w:val="Hyperlink"/>
            <w:rFonts w:ascii="Calibri" w:eastAsiaTheme="majorEastAsia" w:hAnsi="Calibri" w:cs="Calibri"/>
          </w:rPr>
          <w:t>23034.009636/2023-20</w:t>
        </w:r>
      </w:hyperlink>
      <w:r w:rsidRPr="00FA6D09">
        <w:rPr>
          <w:rFonts w:ascii="Calibri" w:hAnsi="Calibri" w:cs="Calibri"/>
          <w:color w:val="000000"/>
        </w:rPr>
        <w:t>)</w:t>
      </w:r>
    </w:p>
    <w:p w14:paraId="6B1D8535" w14:textId="77777777" w:rsidR="00B04D35" w:rsidRPr="00FA6D09" w:rsidRDefault="00B04D35" w:rsidP="00767FEC">
      <w:pPr>
        <w:pStyle w:val="textocentralizado"/>
        <w:spacing w:before="0" w:beforeAutospacing="0" w:after="120" w:afterAutospacing="0"/>
        <w:ind w:left="120" w:right="120"/>
        <w:jc w:val="center"/>
        <w:rPr>
          <w:rFonts w:ascii="Calibri" w:hAnsi="Calibri" w:cs="Calibri"/>
          <w:color w:val="000000"/>
        </w:rPr>
      </w:pPr>
      <w:r w:rsidRPr="00FA6D09">
        <w:rPr>
          <w:rFonts w:ascii="Calibri" w:hAnsi="Calibri" w:cs="Calibri"/>
          <w:color w:val="000000"/>
        </w:rPr>
        <w:t> </w:t>
      </w:r>
    </w:p>
    <w:p w14:paraId="2D0C7DC5" w14:textId="3416D6D7" w:rsidR="00B04D35" w:rsidRPr="00FA6D09" w:rsidRDefault="00B04D35" w:rsidP="00767FEC">
      <w:pPr>
        <w:pStyle w:val="textojustificado"/>
        <w:spacing w:before="0" w:beforeAutospacing="0" w:after="120" w:afterAutospacing="0"/>
        <w:ind w:left="120" w:right="120"/>
        <w:jc w:val="both"/>
        <w:rPr>
          <w:rFonts w:ascii="Calibri" w:hAnsi="Calibri" w:cs="Calibri"/>
          <w:color w:val="000000"/>
        </w:rPr>
      </w:pPr>
      <w:r w:rsidRPr="00FA6D09">
        <w:rPr>
          <w:rFonts w:ascii="Calibri" w:hAnsi="Calibri" w:cs="Calibri"/>
          <w:color w:val="000000"/>
        </w:rPr>
        <w:t>Torna-se público que </w:t>
      </w:r>
      <w:bookmarkStart w:id="1" w:name="_Hlk152057479"/>
      <w:r w:rsidRPr="00FA6D09">
        <w:rPr>
          <w:rFonts w:ascii="Calibri" w:hAnsi="Calibri" w:cs="Calibri"/>
          <w:color w:val="000000"/>
        </w:rPr>
        <w:t>o </w:t>
      </w:r>
      <w:bookmarkStart w:id="2" w:name="_Hlk152083376"/>
      <w:bookmarkEnd w:id="1"/>
      <w:r w:rsidRPr="00FA6D09">
        <w:rPr>
          <w:rFonts w:ascii="Calibri" w:hAnsi="Calibri" w:cs="Calibri"/>
          <w:color w:val="000000"/>
        </w:rPr>
        <w:t>FUNDO NACIONAL DE DESENVOLVIMENTO DA EDUCAÇÃO - FNDE</w:t>
      </w:r>
      <w:bookmarkEnd w:id="2"/>
      <w:r w:rsidRPr="00FA6D09">
        <w:rPr>
          <w:rFonts w:ascii="Calibri" w:hAnsi="Calibri" w:cs="Calibri"/>
          <w:color w:val="000000"/>
        </w:rPr>
        <w:t>, por meio da Coordenação Geral de Articulações e Contratos - CGARC, </w:t>
      </w:r>
      <w:bookmarkStart w:id="3" w:name="_Hlk152083398"/>
      <w:r w:rsidRPr="00FA6D09">
        <w:rPr>
          <w:rFonts w:ascii="Calibri" w:hAnsi="Calibri" w:cs="Calibri"/>
          <w:color w:val="000000"/>
        </w:rPr>
        <w:t>sediado no Setor Bancário Sul, Quadra 2, Bloco “F”, Edifício FNDE, na cidade de Brasília-DF, inscrito no CNPJ sob o nº 00.378.257/0001-81</w:t>
      </w:r>
      <w:bookmarkEnd w:id="3"/>
      <w:r w:rsidRPr="00FA6D09">
        <w:rPr>
          <w:rFonts w:ascii="Calibri" w:hAnsi="Calibri" w:cs="Calibri"/>
          <w:color w:val="000000"/>
        </w:rPr>
        <w:t>, realizará licitação, para </w:t>
      </w:r>
      <w:r w:rsidRPr="00FA6D09">
        <w:rPr>
          <w:rStyle w:val="Forte"/>
          <w:rFonts w:ascii="Calibri" w:eastAsiaTheme="majorEastAsia" w:hAnsi="Calibri" w:cs="Calibri"/>
          <w:color w:val="000000"/>
        </w:rPr>
        <w:t>REGISTRO DE PREÇOS</w:t>
      </w:r>
      <w:r w:rsidRPr="00FA6D09">
        <w:rPr>
          <w:rFonts w:ascii="Calibri" w:hAnsi="Calibri" w:cs="Calibri"/>
          <w:color w:val="000000"/>
        </w:rPr>
        <w:t>, na modalidade </w:t>
      </w:r>
      <w:r w:rsidRPr="00FA6D09">
        <w:rPr>
          <w:rStyle w:val="Forte"/>
          <w:rFonts w:ascii="Calibri" w:eastAsiaTheme="majorEastAsia" w:hAnsi="Calibri" w:cs="Calibri"/>
          <w:color w:val="000000"/>
        </w:rPr>
        <w:t>PREGÃO</w:t>
      </w:r>
      <w:r w:rsidRPr="00FA6D09">
        <w:rPr>
          <w:rFonts w:ascii="Calibri" w:hAnsi="Calibri" w:cs="Calibri"/>
          <w:color w:val="000000"/>
        </w:rPr>
        <w:t>, na forma ELETRÔNICA, com critério de julgamento </w:t>
      </w:r>
      <w:r w:rsidRPr="00FA6D09">
        <w:rPr>
          <w:rStyle w:val="Forte"/>
          <w:rFonts w:ascii="Calibri" w:eastAsiaTheme="majorEastAsia" w:hAnsi="Calibri" w:cs="Calibri"/>
          <w:color w:val="000000"/>
        </w:rPr>
        <w:t>MENOR PREÇO POR GRUPO, </w:t>
      </w:r>
      <w:r w:rsidRPr="00FA6D09">
        <w:rPr>
          <w:rFonts w:ascii="Calibri" w:hAnsi="Calibri" w:cs="Calibri"/>
          <w:color w:val="000000"/>
        </w:rPr>
        <w:t>modo de disputa </w:t>
      </w:r>
      <w:r w:rsidRPr="00FA6D09">
        <w:rPr>
          <w:rStyle w:val="Forte"/>
          <w:rFonts w:ascii="Calibri" w:eastAsiaTheme="majorEastAsia" w:hAnsi="Calibri" w:cs="Calibri"/>
          <w:color w:val="000000"/>
        </w:rPr>
        <w:t>ABERTO E FECHADO</w:t>
      </w:r>
      <w:r w:rsidRPr="00FA6D09">
        <w:rPr>
          <w:rFonts w:ascii="Calibri" w:hAnsi="Calibri" w:cs="Calibri"/>
          <w:color w:val="000000"/>
        </w:rPr>
        <w:t>, nos termos da </w:t>
      </w:r>
      <w:hyperlink r:id="rId8" w:tgtFrame="_blank" w:history="1">
        <w:r w:rsidRPr="00FA6D09">
          <w:rPr>
            <w:rStyle w:val="Hyperlink"/>
            <w:rFonts w:ascii="Calibri" w:eastAsiaTheme="majorEastAsia" w:hAnsi="Calibri" w:cs="Calibri"/>
          </w:rPr>
          <w:t>Lei nº 14.133, de 1º de abril de 2021</w:t>
        </w:r>
      </w:hyperlink>
      <w:r w:rsidRPr="00FA6D09">
        <w:rPr>
          <w:rFonts w:ascii="Calibri" w:hAnsi="Calibri" w:cs="Calibri"/>
          <w:color w:val="000000"/>
        </w:rPr>
        <w:t>, do Decreto nº 11.462, de 31 de março de 2023, e demais legislação aplicável e, ainda, de acordo com as condições estabelecidas neste Edital.</w:t>
      </w:r>
    </w:p>
    <w:p w14:paraId="155E9B78" w14:textId="77777777" w:rsidR="00B04D35" w:rsidRPr="00FA6D09" w:rsidRDefault="00B04D35" w:rsidP="00767FEC">
      <w:pPr>
        <w:pStyle w:val="textojustificado"/>
        <w:spacing w:before="0" w:beforeAutospacing="0" w:after="120" w:afterAutospacing="0"/>
        <w:ind w:left="120" w:right="120"/>
        <w:jc w:val="both"/>
        <w:rPr>
          <w:rFonts w:ascii="Calibri" w:hAnsi="Calibri" w:cs="Calibri"/>
          <w:color w:val="000000"/>
        </w:rPr>
      </w:pPr>
    </w:p>
    <w:p w14:paraId="5341A976" w14:textId="4A28B578" w:rsidR="00B04D35" w:rsidRPr="00FA6D09" w:rsidRDefault="00B04D35" w:rsidP="00767FEC">
      <w:pPr>
        <w:pStyle w:val="textojustificado"/>
        <w:spacing w:before="0" w:beforeAutospacing="0" w:after="120" w:afterAutospacing="0"/>
        <w:ind w:left="120" w:right="120"/>
        <w:jc w:val="both"/>
        <w:rPr>
          <w:rFonts w:ascii="Calibri" w:hAnsi="Calibri" w:cs="Calibri"/>
          <w:color w:val="000000"/>
        </w:rPr>
      </w:pPr>
      <w:r w:rsidRPr="00FA6D09">
        <w:rPr>
          <w:rFonts w:ascii="Calibri" w:hAnsi="Calibri" w:cs="Calibri"/>
          <w:b/>
          <w:bCs/>
          <w:color w:val="000000"/>
        </w:rPr>
        <w:t>Data da sessão</w:t>
      </w:r>
      <w:r w:rsidRPr="00FA6D09">
        <w:rPr>
          <w:rFonts w:ascii="Calibri" w:hAnsi="Calibri" w:cs="Calibri"/>
          <w:color w:val="000000"/>
        </w:rPr>
        <w:t>: </w:t>
      </w:r>
      <w:r w:rsidR="006C7C95" w:rsidRPr="00FA6D09">
        <w:rPr>
          <w:rFonts w:ascii="Calibri" w:hAnsi="Calibri" w:cs="Calibri"/>
          <w:color w:val="000000"/>
        </w:rPr>
        <w:t>13/06/2024</w:t>
      </w:r>
    </w:p>
    <w:p w14:paraId="190EE4DE" w14:textId="3A9B9BDB" w:rsidR="00B04D35" w:rsidRPr="00FA6D09" w:rsidRDefault="00B04D35" w:rsidP="00767FEC">
      <w:pPr>
        <w:pStyle w:val="textojustificado"/>
        <w:spacing w:before="0" w:beforeAutospacing="0" w:after="120" w:afterAutospacing="0"/>
        <w:ind w:left="120" w:right="120"/>
        <w:jc w:val="both"/>
        <w:rPr>
          <w:rFonts w:ascii="Calibri" w:hAnsi="Calibri" w:cs="Calibri"/>
          <w:color w:val="000000"/>
        </w:rPr>
      </w:pPr>
      <w:r w:rsidRPr="00FA6D09">
        <w:rPr>
          <w:rFonts w:ascii="Calibri" w:hAnsi="Calibri" w:cs="Calibri"/>
          <w:b/>
          <w:bCs/>
          <w:color w:val="000000"/>
        </w:rPr>
        <w:t>Horário</w:t>
      </w:r>
      <w:r w:rsidRPr="00FA6D09">
        <w:rPr>
          <w:rFonts w:ascii="Calibri" w:hAnsi="Calibri" w:cs="Calibri"/>
          <w:color w:val="000000"/>
        </w:rPr>
        <w:t>: </w:t>
      </w:r>
      <w:r w:rsidR="006C7C95" w:rsidRPr="00FA6D09">
        <w:rPr>
          <w:rFonts w:ascii="Calibri" w:hAnsi="Calibri" w:cs="Calibri"/>
          <w:color w:val="000000"/>
        </w:rPr>
        <w:t>10h</w:t>
      </w:r>
    </w:p>
    <w:p w14:paraId="6B6ED9AF" w14:textId="77777777" w:rsidR="00B04D35" w:rsidRPr="00FA6D09" w:rsidRDefault="00B04D35" w:rsidP="00767FEC">
      <w:pPr>
        <w:pStyle w:val="textojustificado"/>
        <w:spacing w:before="0" w:beforeAutospacing="0" w:after="120" w:afterAutospacing="0"/>
        <w:ind w:left="120" w:right="120"/>
        <w:jc w:val="both"/>
        <w:rPr>
          <w:rFonts w:ascii="Calibri" w:hAnsi="Calibri" w:cs="Calibri"/>
          <w:color w:val="000000"/>
        </w:rPr>
      </w:pPr>
      <w:r w:rsidRPr="00FA6D09">
        <w:rPr>
          <w:rFonts w:ascii="Calibri" w:hAnsi="Calibri" w:cs="Calibri"/>
          <w:b/>
          <w:bCs/>
          <w:color w:val="000000"/>
        </w:rPr>
        <w:t>Local</w:t>
      </w:r>
      <w:r w:rsidRPr="00FA6D09">
        <w:rPr>
          <w:rFonts w:ascii="Calibri" w:hAnsi="Calibri" w:cs="Calibri"/>
          <w:color w:val="000000"/>
        </w:rPr>
        <w:t>: Portal de Compras do Governo Federal – </w:t>
      </w:r>
      <w:hyperlink r:id="rId9" w:tgtFrame="_blank" w:history="1">
        <w:r w:rsidRPr="00FA6D09">
          <w:rPr>
            <w:rStyle w:val="Hyperlink"/>
            <w:rFonts w:ascii="Calibri" w:eastAsiaTheme="majorEastAsia" w:hAnsi="Calibri" w:cs="Calibri"/>
          </w:rPr>
          <w:t>www.gov.br/compras</w:t>
        </w:r>
      </w:hyperlink>
      <w:r w:rsidRPr="00FA6D09">
        <w:rPr>
          <w:rFonts w:ascii="Calibri" w:hAnsi="Calibri" w:cs="Calibri"/>
          <w:color w:val="000000"/>
        </w:rPr>
        <w:t> </w:t>
      </w:r>
    </w:p>
    <w:p w14:paraId="16A201E4" w14:textId="77777777" w:rsidR="00B04D35" w:rsidRPr="00FA6D09" w:rsidRDefault="00B04D35" w:rsidP="00767FEC">
      <w:pPr>
        <w:pStyle w:val="textojustificado"/>
        <w:spacing w:before="0" w:beforeAutospacing="0" w:after="120" w:afterAutospacing="0"/>
        <w:ind w:left="120" w:right="120"/>
        <w:jc w:val="both"/>
        <w:rPr>
          <w:rFonts w:ascii="Calibri" w:hAnsi="Calibri" w:cs="Calibri"/>
          <w:color w:val="000000"/>
        </w:rPr>
      </w:pPr>
      <w:r w:rsidRPr="00FA6D09">
        <w:rPr>
          <w:rFonts w:ascii="Calibri" w:hAnsi="Calibri" w:cs="Calibri"/>
          <w:b/>
          <w:bCs/>
          <w:color w:val="000000"/>
        </w:rPr>
        <w:t>Código da UASG</w:t>
      </w:r>
      <w:r w:rsidRPr="00FA6D09">
        <w:rPr>
          <w:rFonts w:ascii="Calibri" w:hAnsi="Calibri" w:cs="Calibri"/>
          <w:color w:val="000000"/>
        </w:rPr>
        <w:t>: 153173 </w:t>
      </w:r>
    </w:p>
    <w:p w14:paraId="78259596" w14:textId="77777777" w:rsidR="00767FEC" w:rsidRPr="00FA6D09" w:rsidRDefault="00767FEC" w:rsidP="00767FEC">
      <w:pPr>
        <w:pStyle w:val="textojustificado"/>
        <w:spacing w:before="0" w:beforeAutospacing="0" w:after="120" w:afterAutospacing="0"/>
        <w:ind w:left="120" w:right="120"/>
        <w:jc w:val="both"/>
        <w:rPr>
          <w:rFonts w:ascii="Calibri" w:hAnsi="Calibri" w:cs="Calibri"/>
          <w:color w:val="000000"/>
        </w:rPr>
      </w:pPr>
    </w:p>
    <w:p w14:paraId="602F5048" w14:textId="56284B7C" w:rsidR="00B04D35" w:rsidRPr="00FA6D09" w:rsidRDefault="00B04D35" w:rsidP="00767FEC">
      <w:pPr>
        <w:pStyle w:val="itemnivel1"/>
        <w:numPr>
          <w:ilvl w:val="0"/>
          <w:numId w:val="1"/>
        </w:numPr>
        <w:shd w:val="clear" w:color="auto" w:fill="E6E6E6"/>
        <w:spacing w:before="0" w:beforeAutospacing="0" w:after="120" w:afterAutospacing="0"/>
        <w:ind w:right="120"/>
        <w:jc w:val="both"/>
        <w:rPr>
          <w:rFonts w:ascii="Calibri" w:hAnsi="Calibri" w:cs="Calibri"/>
          <w:b/>
          <w:bCs/>
          <w:caps/>
          <w:color w:val="000000"/>
        </w:rPr>
      </w:pPr>
      <w:bookmarkStart w:id="4" w:name="_Toc135469223"/>
      <w:r w:rsidRPr="00FA6D09">
        <w:rPr>
          <w:rStyle w:val="Forte"/>
          <w:rFonts w:ascii="Calibri" w:eastAsiaTheme="majorEastAsia" w:hAnsi="Calibri" w:cs="Calibri"/>
          <w:caps/>
          <w:color w:val="000000"/>
        </w:rPr>
        <w:t>DO OBJETO</w:t>
      </w:r>
      <w:bookmarkEnd w:id="4"/>
    </w:p>
    <w:p w14:paraId="1227CCCD"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objeto da presente licitação é o </w:t>
      </w:r>
      <w:r w:rsidRPr="00FA6D09">
        <w:rPr>
          <w:rStyle w:val="Forte"/>
          <w:rFonts w:ascii="Calibri" w:eastAsiaTheme="majorEastAsia" w:hAnsi="Calibri" w:cs="Calibri"/>
          <w:color w:val="000000"/>
        </w:rPr>
        <w:t>Registro de Preço Nacional </w:t>
      </w:r>
      <w:r w:rsidRPr="00FA6D09">
        <w:rPr>
          <w:rFonts w:ascii="Calibri" w:hAnsi="Calibri" w:cs="Calibri"/>
          <w:color w:val="000000"/>
        </w:rPr>
        <w:t>para futura e eventual aquisição de </w:t>
      </w:r>
      <w:r w:rsidRPr="00FA6D09">
        <w:rPr>
          <w:rStyle w:val="Forte"/>
          <w:rFonts w:ascii="Calibri" w:eastAsiaTheme="majorEastAsia" w:hAnsi="Calibri" w:cs="Calibri"/>
          <w:color w:val="000000"/>
        </w:rPr>
        <w:t>mobiliários escolares</w:t>
      </w:r>
      <w:r w:rsidRPr="00FA6D09">
        <w:rPr>
          <w:rFonts w:ascii="Calibri" w:hAnsi="Calibri" w:cs="Calibri"/>
          <w:color w:val="000000"/>
        </w:rPr>
        <w:t>, por parte dos Estados, do Distrito Federal e dos Municípios, conforme condições, quantidades e exigências estabelecidas neste Edital e seus anexos.</w:t>
      </w:r>
    </w:p>
    <w:p w14:paraId="1BE88481"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licitação será dividida em grupos, formados por um ou mais itens, conforme tabela constante do Termo de Referência, facultando-se ao licitante a participação em quantos grupos forem de seu interesse, devendo oferecer proposta para todos os itens que os compõem.</w:t>
      </w:r>
    </w:p>
    <w:p w14:paraId="4BC29DB9" w14:textId="03F9F3D1"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custo estimado desse registro de preço possui caráter sigiloso e será tornado público apenas e imediatamente após o julgamento das propostas.</w:t>
      </w:r>
    </w:p>
    <w:p w14:paraId="486BAAB2"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5" w:name="_Toc135469224"/>
      <w:r w:rsidRPr="00FA6D09">
        <w:rPr>
          <w:rFonts w:ascii="Calibri" w:hAnsi="Calibri" w:cs="Calibri"/>
          <w:b/>
          <w:bCs/>
          <w:caps/>
          <w:color w:val="000000"/>
        </w:rPr>
        <w:t>DO REGISTRO DE PREÇOS</w:t>
      </w:r>
      <w:bookmarkEnd w:id="5"/>
    </w:p>
    <w:p w14:paraId="65805204"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As regras referentes aos órgãos gerenciador e participantes, bem como a eventuais adesões de órgãos não participantes, são as que constam da minuta de Ata de Registro de Preços.</w:t>
      </w:r>
    </w:p>
    <w:p w14:paraId="06D75E1D"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6" w:name="_Toc135469225"/>
      <w:r w:rsidRPr="00FA6D09">
        <w:rPr>
          <w:rFonts w:ascii="Calibri" w:hAnsi="Calibri" w:cs="Calibri"/>
          <w:b/>
          <w:bCs/>
          <w:caps/>
          <w:color w:val="000000"/>
        </w:rPr>
        <w:t>DA PARTICIPAÇÃO NA LICITAÇÃO</w:t>
      </w:r>
      <w:bookmarkEnd w:id="6"/>
    </w:p>
    <w:p w14:paraId="0F423F47"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7" w:name="_Hlk135302270"/>
      <w:r w:rsidRPr="00FA6D09">
        <w:rPr>
          <w:rFonts w:ascii="Calibri" w:hAnsi="Calibri" w:cs="Calibri"/>
          <w:color w:val="000000"/>
        </w:rPr>
        <w:t>Poderão participar deste Pregão os interessados que estiverem previamente credenciados no Sistema de Cadastramento Unificado de Fornecedores - SICAF e no Sistema de Compras do Governo Federal (</w:t>
      </w:r>
      <w:bookmarkEnd w:id="7"/>
      <w:r w:rsidRPr="00FA6D09">
        <w:rPr>
          <w:rFonts w:ascii="Calibri" w:hAnsi="Calibri" w:cs="Calibri"/>
          <w:color w:val="000000"/>
        </w:rPr>
        <w:fldChar w:fldCharType="begin"/>
      </w:r>
      <w:r w:rsidRPr="00FA6D09">
        <w:rPr>
          <w:rFonts w:ascii="Calibri" w:hAnsi="Calibri" w:cs="Calibri"/>
          <w:color w:val="000000"/>
        </w:rPr>
        <w:instrText>HYPERLINK "http://www.gov.br/compras" \t "_blank"</w:instrText>
      </w:r>
      <w:r w:rsidRPr="00FA6D09">
        <w:rPr>
          <w:rFonts w:ascii="Calibri" w:hAnsi="Calibri" w:cs="Calibri"/>
          <w:color w:val="000000"/>
        </w:rPr>
      </w:r>
      <w:r w:rsidRPr="00FA6D09">
        <w:rPr>
          <w:rFonts w:ascii="Calibri" w:hAnsi="Calibri" w:cs="Calibri"/>
          <w:color w:val="000000"/>
        </w:rPr>
        <w:fldChar w:fldCharType="separate"/>
      </w:r>
      <w:r w:rsidRPr="00FA6D09">
        <w:rPr>
          <w:rStyle w:val="Hyperlink"/>
          <w:rFonts w:ascii="Calibri" w:eastAsiaTheme="majorEastAsia" w:hAnsi="Calibri" w:cs="Calibri"/>
        </w:rPr>
        <w:t>www.gov.br/compras</w:t>
      </w:r>
      <w:r w:rsidRPr="00FA6D09">
        <w:rPr>
          <w:rFonts w:ascii="Calibri" w:hAnsi="Calibri" w:cs="Calibri"/>
          <w:color w:val="000000"/>
        </w:rPr>
        <w:fldChar w:fldCharType="end"/>
      </w:r>
      <w:r w:rsidRPr="00FA6D09">
        <w:rPr>
          <w:rFonts w:ascii="Calibri" w:hAnsi="Calibri" w:cs="Calibri"/>
          <w:color w:val="000000"/>
        </w:rPr>
        <w:t>).</w:t>
      </w:r>
    </w:p>
    <w:p w14:paraId="7B8237DE"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O</w:t>
      </w:r>
      <w:bookmarkStart w:id="8" w:name="_Hlk135304247"/>
      <w:r w:rsidRPr="00FA6D09">
        <w:rPr>
          <w:rFonts w:ascii="Calibri" w:hAnsi="Calibri" w:cs="Calibri"/>
          <w:color w:val="000000"/>
        </w:rPr>
        <w:t xml:space="preserve">s interessados deverão atender às condições exigidas no cadastramento no </w:t>
      </w:r>
      <w:proofErr w:type="spellStart"/>
      <w:r w:rsidRPr="00FA6D09">
        <w:rPr>
          <w:rFonts w:ascii="Calibri" w:hAnsi="Calibri" w:cs="Calibri"/>
          <w:color w:val="000000"/>
        </w:rPr>
        <w:t>Sicaf</w:t>
      </w:r>
      <w:proofErr w:type="spellEnd"/>
      <w:r w:rsidRPr="00FA6D09">
        <w:rPr>
          <w:rFonts w:ascii="Calibri" w:hAnsi="Calibri" w:cs="Calibri"/>
          <w:color w:val="000000"/>
        </w:rPr>
        <w:t xml:space="preserve"> até o terceiro dia útil anterior à data prevista para recebimento das propostas.</w:t>
      </w:r>
      <w:bookmarkEnd w:id="8"/>
    </w:p>
    <w:p w14:paraId="4DA63EE0"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7DC701B2"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56990033"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não observância do disposto no item anterior poderá ensejar desclassificação no momento da habilitação.</w:t>
      </w:r>
    </w:p>
    <w:p w14:paraId="46A98C27"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9" w:name="_Ref117000692"/>
      <w:r w:rsidRPr="00FA6D09">
        <w:rPr>
          <w:rFonts w:ascii="Calibri" w:hAnsi="Calibri" w:cs="Calibri"/>
          <w:color w:val="000000"/>
        </w:rPr>
        <w:t>Não poderão disputar esta licitação:</w:t>
      </w:r>
      <w:bookmarkEnd w:id="9"/>
    </w:p>
    <w:p w14:paraId="71729606"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bookmarkStart w:id="10" w:name="_Ref113883338"/>
      <w:r w:rsidRPr="00FA6D09">
        <w:rPr>
          <w:rFonts w:ascii="Calibri" w:hAnsi="Calibri" w:cs="Calibri"/>
          <w:color w:val="000000"/>
        </w:rPr>
        <w:t>aquele que não atenda às condições deste Edital e seu(s) anexo(s);</w:t>
      </w:r>
      <w:bookmarkEnd w:id="10"/>
    </w:p>
    <w:p w14:paraId="53F2468F"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bookmarkStart w:id="11" w:name="_Ref114659912"/>
      <w:r w:rsidRPr="00FA6D09">
        <w:rPr>
          <w:rFonts w:ascii="Calibri" w:hAnsi="Calibri" w:cs="Calibri"/>
          <w:color w:val="000000"/>
        </w:rPr>
        <w:t>autor do anteprojeto, do projeto básico ou do projeto executivo, pessoa física ou jurídica, quando a licitação versar sobre serviços ou fornecimento de bens a ele relacionados;</w:t>
      </w:r>
      <w:bookmarkEnd w:id="11"/>
    </w:p>
    <w:p w14:paraId="1089C8D3"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bookmarkStart w:id="12" w:name="_Ref113883339"/>
      <w:bookmarkStart w:id="13" w:name="_Ref114659913"/>
      <w:bookmarkEnd w:id="12"/>
      <w:r w:rsidRPr="00FA6D09">
        <w:rPr>
          <w:rFonts w:ascii="Calibri" w:hAnsi="Calibri" w:cs="Calibri"/>
          <w:color w:val="000000"/>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13"/>
    </w:p>
    <w:p w14:paraId="10E9F736"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bookmarkStart w:id="14" w:name="_Ref113883003"/>
      <w:r w:rsidRPr="00FA6D09">
        <w:rPr>
          <w:rFonts w:ascii="Calibri" w:hAnsi="Calibri" w:cs="Calibri"/>
          <w:color w:val="000000"/>
        </w:rPr>
        <w:t>pessoa física ou jurídica que se encontre, ao tempo da licitação, impossibilitada de participar da licitação em decorrência de sanção que lhe foi imposta;</w:t>
      </w:r>
      <w:bookmarkEnd w:id="14"/>
    </w:p>
    <w:p w14:paraId="7ABD7AB3"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14:paraId="52192C0C"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bookmarkStart w:id="15" w:name="_Ref113883579"/>
      <w:r w:rsidRPr="00FA6D09">
        <w:rPr>
          <w:rFonts w:ascii="Calibri" w:hAnsi="Calibri" w:cs="Calibri"/>
          <w:color w:val="000000"/>
        </w:rPr>
        <w:t>empresas controladoras, controladas ou coligadas, nos termos da Lei nº 6.404, de 15 de dezembro de 1976, concorrendo entre si;</w:t>
      </w:r>
      <w:bookmarkEnd w:id="15"/>
    </w:p>
    <w:p w14:paraId="2ABBAE7D"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7D21BAFD"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bookmarkStart w:id="16" w:name="_Ref113962336"/>
      <w:r w:rsidRPr="00FA6D09">
        <w:rPr>
          <w:rFonts w:ascii="Calibri" w:hAnsi="Calibri" w:cs="Calibri"/>
          <w:color w:val="000000"/>
        </w:rPr>
        <w:lastRenderedPageBreak/>
        <w:t>agente público do órgão ou entidade licitante;</w:t>
      </w:r>
      <w:bookmarkEnd w:id="16"/>
    </w:p>
    <w:p w14:paraId="120F63FD"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Organizações da Sociedade Civil de Interesse Público - OSCIP, atuando nessa condição;</w:t>
      </w:r>
    </w:p>
    <w:p w14:paraId="737B9FEC"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0" w:anchor="art9%C2%A71" w:tgtFrame="_blank" w:history="1">
        <w:r w:rsidRPr="00FA6D09">
          <w:rPr>
            <w:rStyle w:val="Hyperlink"/>
            <w:rFonts w:ascii="Calibri" w:eastAsiaTheme="majorEastAsia" w:hAnsi="Calibri" w:cs="Calibri"/>
          </w:rPr>
          <w:t>§ 1º do art. 9º da Lei nº 14.133, de 2021</w:t>
        </w:r>
      </w:hyperlink>
      <w:r w:rsidRPr="00FA6D09">
        <w:rPr>
          <w:rFonts w:ascii="Calibri" w:hAnsi="Calibri" w:cs="Calibri"/>
          <w:color w:val="000000"/>
        </w:rPr>
        <w:t>.</w:t>
      </w:r>
    </w:p>
    <w:p w14:paraId="68B317B8"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impedimento de que trata o item 3.5.4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14:paraId="39A1D8C4"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17" w:name="art14§2"/>
      <w:bookmarkEnd w:id="17"/>
      <w:r w:rsidRPr="00FA6D09">
        <w:rPr>
          <w:rFonts w:ascii="Calibri" w:hAnsi="Calibri" w:cs="Calibri"/>
          <w:color w:val="000000"/>
        </w:rPr>
        <w:t>A critério da Administração e exclusivamente a seu serviço, o autor dos projetos e a empresa a que se referem os itens 3.6.2 e 3.6.3 poderão participar no apoio das atividades de planejamento da contratação, de execução da licitação ou de gestão do contrato, desde que sob supervisão exclusiva de agentes públicos do órgão ou entidade.</w:t>
      </w:r>
    </w:p>
    <w:p w14:paraId="1105B8C3"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18" w:name="art14§3"/>
      <w:bookmarkEnd w:id="18"/>
      <w:r w:rsidRPr="00FA6D09">
        <w:rPr>
          <w:rFonts w:ascii="Calibri" w:hAnsi="Calibri" w:cs="Calibri"/>
          <w:color w:val="000000"/>
        </w:rPr>
        <w:t>Equiparam-se aos autores do projeto as empresas integrantes do mesmo grupo econômico.</w:t>
      </w:r>
    </w:p>
    <w:p w14:paraId="238DD759"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19" w:name="art14§4"/>
      <w:bookmarkEnd w:id="19"/>
      <w:r w:rsidRPr="00FA6D09">
        <w:rPr>
          <w:rFonts w:ascii="Calibri" w:hAnsi="Calibri" w:cs="Calibri"/>
          <w:color w:val="000000"/>
        </w:rPr>
        <w:t>O disposto nos itens 3.5.2 e 3.5.3 não impede a licitação ou a contratação de serviço que inclua como encargo do contratado a elaboração do projeto básico e do projeto executivo, nas contratações integradas, e do projeto executivo, nos demais regimes de execução.</w:t>
      </w:r>
    </w:p>
    <w:p w14:paraId="138B4840"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20" w:name="art14§5"/>
      <w:bookmarkEnd w:id="20"/>
      <w:r w:rsidRPr="00FA6D09">
        <w:rPr>
          <w:rFonts w:ascii="Calibri" w:hAnsi="Calibri" w:cs="Calibri"/>
          <w:color w:val="000000"/>
        </w:rPr>
        <w:t>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hyperlink r:id="rId11" w:tgtFrame="_blank" w:history="1">
        <w:r w:rsidRPr="00FA6D09">
          <w:rPr>
            <w:rStyle w:val="Hyperlink"/>
            <w:rFonts w:ascii="Calibri" w:eastAsiaTheme="majorEastAsia" w:hAnsi="Calibri" w:cs="Calibri"/>
          </w:rPr>
          <w:t>Lei nº 14.133/2021</w:t>
        </w:r>
      </w:hyperlink>
      <w:r w:rsidRPr="00FA6D09">
        <w:rPr>
          <w:rFonts w:ascii="Calibri" w:hAnsi="Calibri" w:cs="Calibri"/>
          <w:color w:val="000000"/>
        </w:rPr>
        <w:t>.</w:t>
      </w:r>
    </w:p>
    <w:p w14:paraId="615F8DB3"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vedação de que trata o item 3.5.8 estende-se a terceiro que auxilie a condução da contratação na qualidade de integrante de equipe de apoio, profissional especializado ou funcionário ou representante de empresa que preste assessoria técnica.</w:t>
      </w:r>
    </w:p>
    <w:p w14:paraId="29CBECB0"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21" w:name="_Toc135469226"/>
      <w:r w:rsidRPr="00FA6D09">
        <w:rPr>
          <w:rFonts w:ascii="Calibri" w:hAnsi="Calibri" w:cs="Calibri"/>
          <w:b/>
          <w:bCs/>
          <w:caps/>
          <w:color w:val="000000"/>
        </w:rPr>
        <w:t>DA APRESENTAÇÃO DA PROPOSTA E DOS DOCUMENTOS DE HABILITAÇÃO</w:t>
      </w:r>
      <w:bookmarkEnd w:id="21"/>
    </w:p>
    <w:p w14:paraId="0F43DB8E"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22" w:name="_Ref113886867"/>
      <w:r w:rsidRPr="00FA6D09">
        <w:rPr>
          <w:rFonts w:ascii="Calibri" w:hAnsi="Calibri" w:cs="Calibri"/>
          <w:color w:val="000000"/>
        </w:rPr>
        <w:t>Os licitantes encaminharão, exclusivamente por meio do sistema eletrônico, a proposta com o preço, conforme o critério de julgamento adotado neste Edital, até a data e o horário estabelecidos para abertura da sessão pública.</w:t>
      </w:r>
      <w:bookmarkEnd w:id="22"/>
    </w:p>
    <w:p w14:paraId="394A923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23" w:name="_Ref113968921"/>
      <w:r w:rsidRPr="00FA6D09">
        <w:rPr>
          <w:rFonts w:ascii="Calibri" w:hAnsi="Calibri" w:cs="Calibri"/>
          <w:color w:val="000000"/>
        </w:rPr>
        <w:t>No cadastramento da proposta inicial, o licitante declarará, em campo próprio do sistema, que:</w:t>
      </w:r>
      <w:bookmarkEnd w:id="23"/>
    </w:p>
    <w:p w14:paraId="7CD8AB62"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F33D985"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Não emprega menor de 18 anos em trabalho noturno, perigoso ou insalubre e não emprega menor de 16 anos, salvo menor, a partir de 14 anos, na condição de aprendiz, nos termos do </w:t>
      </w:r>
      <w:hyperlink r:id="rId12" w:anchor="art7" w:tgtFrame="_blank" w:history="1">
        <w:r w:rsidRPr="00FA6D09">
          <w:rPr>
            <w:rStyle w:val="Hyperlink"/>
            <w:rFonts w:ascii="Calibri" w:eastAsiaTheme="majorEastAsia" w:hAnsi="Calibri" w:cs="Calibri"/>
          </w:rPr>
          <w:t>artigo 7°, XXXIII, da Constituição</w:t>
        </w:r>
      </w:hyperlink>
      <w:r w:rsidRPr="00FA6D09">
        <w:rPr>
          <w:rFonts w:ascii="Calibri" w:hAnsi="Calibri" w:cs="Calibri"/>
          <w:color w:val="000000"/>
        </w:rPr>
        <w:t>;</w:t>
      </w:r>
    </w:p>
    <w:p w14:paraId="232C942B"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Não possui empregados executando trabalho degradante ou forçado, observando o disposto nos </w:t>
      </w:r>
      <w:hyperlink r:id="rId13" w:tgtFrame="_blank" w:history="1">
        <w:r w:rsidRPr="00FA6D09">
          <w:rPr>
            <w:rStyle w:val="Hyperlink"/>
            <w:rFonts w:ascii="Calibri" w:eastAsiaTheme="majorEastAsia" w:hAnsi="Calibri" w:cs="Calibri"/>
          </w:rPr>
          <w:t>incisos III e IV do art. 1º e no inciso III do art. 5º da Constituição Federal</w:t>
        </w:r>
      </w:hyperlink>
      <w:r w:rsidRPr="00FA6D09">
        <w:rPr>
          <w:rFonts w:ascii="Calibri" w:hAnsi="Calibri" w:cs="Calibri"/>
          <w:color w:val="000000"/>
        </w:rPr>
        <w:t>;</w:t>
      </w:r>
    </w:p>
    <w:p w14:paraId="003CE8BA"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Cumpre as exigências de reserva de cargos para pessoa com deficiência e para reabilitado da Previdência Social, previstas em lei e em outras normas específicas.</w:t>
      </w:r>
    </w:p>
    <w:p w14:paraId="3BB8D667"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falsidade da declaração de que trata o item 4.2 sujeitará o licitante às sanções previstas na </w:t>
      </w:r>
      <w:hyperlink r:id="rId14" w:tgtFrame="_blank" w:history="1">
        <w:r w:rsidRPr="00FA6D09">
          <w:rPr>
            <w:rStyle w:val="Hyperlink"/>
            <w:rFonts w:ascii="Calibri" w:eastAsiaTheme="majorEastAsia" w:hAnsi="Calibri" w:cs="Calibri"/>
          </w:rPr>
          <w:t>Lei nº 14.133, de 2021</w:t>
        </w:r>
      </w:hyperlink>
      <w:r w:rsidRPr="00FA6D09">
        <w:rPr>
          <w:rFonts w:ascii="Calibri" w:hAnsi="Calibri" w:cs="Calibri"/>
          <w:color w:val="000000"/>
        </w:rPr>
        <w:t>, e neste Edital.</w:t>
      </w:r>
    </w:p>
    <w:p w14:paraId="3D05F50D"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2896CE76"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Não haverá ordem de classificação na etapa de apresentação da proposta e dos documentos de habilitação pelo licitante, o que ocorrerá somente após os procedimentos de abertura da sessão pública e da fase de envio de lances.</w:t>
      </w:r>
    </w:p>
    <w:p w14:paraId="3C7B5D6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Serão disponibilizados para acesso público os documentos que compõem a proposta dos licitantes convocados para apresentação de propostas, após a fase de envio de lances.</w:t>
      </w:r>
    </w:p>
    <w:p w14:paraId="63BC399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24" w:name="_Ref116992247"/>
      <w:r w:rsidRPr="00FA6D09">
        <w:rPr>
          <w:rFonts w:ascii="Calibri" w:hAnsi="Calibri" w:cs="Calibri"/>
          <w:color w:val="000000"/>
        </w:rPr>
        <w:t>Desde que disponibilizada a funcionalidade no sistema, o licitante poderá parametrizar o seu valor final mínimo quando do cadastramento da proposta e obedecerá às seguintes regras:</w:t>
      </w:r>
      <w:bookmarkEnd w:id="24"/>
    </w:p>
    <w:p w14:paraId="46FB81D9"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aplicação do intervalo mínimo de diferença de valores ou de percentuais entre os lances, que incidirá tanto em relação aos lances intermediários quanto em relação ao lance que cobrir a melhor oferta; e</w:t>
      </w:r>
    </w:p>
    <w:p w14:paraId="39B129B0"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lances serão de envio automático pelo sistema, respeitado o valor final mínimo, caso estabelecido, e o intervalo de que trata o subitem acima.</w:t>
      </w:r>
    </w:p>
    <w:p w14:paraId="5C992631"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valor final mínimo parametrizado no sistema poderá ser alterado pelo fornecedor durante a fase de disputa, sendo vedado:</w:t>
      </w:r>
    </w:p>
    <w:p w14:paraId="7A5B1D29"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valor superior a lance já registrado pelo fornecedor no sistema, quando adotado o critério de julgamento por menor preço; </w:t>
      </w:r>
    </w:p>
    <w:p w14:paraId="147A954C"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valor final mínimo parametrizado na forma do item 4.8 possuirá caráter sigiloso para os demais fornecedores e para o órgão ou entidade promotora da licitação, podendo ser disponibilizado estrita e permanentemente aos órgãos de controle externo e interno.</w:t>
      </w:r>
    </w:p>
    <w:p w14:paraId="3DBE5190"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Caberá ao licitante interessado em participar da licitação acompanhar as operações no sistema eletrônico durante o processo licitatório e se responsabilizar pelo ônus decorrente da perda de negócios diante da inobservância de mensagens emitidas pela Administração ou de sua desconexão.</w:t>
      </w:r>
    </w:p>
    <w:p w14:paraId="3066582B" w14:textId="50BFA8A7" w:rsidR="00767FEC"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licitante deverá comunicar imediatamente ao provedor do sistema qualquer acontecimento que possa comprometer o sigilo ou a segurança, para imediato bloqueio de acesso.</w:t>
      </w:r>
    </w:p>
    <w:p w14:paraId="7B8576F8"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25" w:name="_Toc135469227"/>
      <w:r w:rsidRPr="00FA6D09">
        <w:rPr>
          <w:rFonts w:ascii="Calibri" w:hAnsi="Calibri" w:cs="Calibri"/>
          <w:b/>
          <w:bCs/>
          <w:caps/>
          <w:color w:val="000000"/>
        </w:rPr>
        <w:t>DO PREENCHIMENTO DA PROPOSTA</w:t>
      </w:r>
      <w:bookmarkEnd w:id="25"/>
    </w:p>
    <w:p w14:paraId="4A3208F8" w14:textId="77777777" w:rsidR="00B04D35" w:rsidRPr="00FA6D09" w:rsidRDefault="00B04D35" w:rsidP="00767FEC">
      <w:pPr>
        <w:pStyle w:val="itemnivel2"/>
        <w:numPr>
          <w:ilvl w:val="1"/>
          <w:numId w:val="2"/>
        </w:numPr>
        <w:spacing w:before="0" w:beforeAutospacing="0" w:after="120" w:afterAutospacing="0"/>
        <w:ind w:left="426" w:right="120"/>
        <w:jc w:val="both"/>
        <w:rPr>
          <w:rFonts w:ascii="Calibri" w:hAnsi="Calibri" w:cs="Calibri"/>
          <w:color w:val="000000"/>
        </w:rPr>
      </w:pPr>
      <w:r w:rsidRPr="00FA6D09">
        <w:rPr>
          <w:rFonts w:ascii="Calibri" w:hAnsi="Calibri" w:cs="Calibri"/>
          <w:color w:val="000000"/>
        </w:rPr>
        <w:t>O licitante deverá enviar sua proposta mediante o preenchimento, no sistema eletrônico, dos seguintes campos:</w:t>
      </w:r>
    </w:p>
    <w:p w14:paraId="7C8EFC1D"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Valor unitário do item e valor total do grupo;</w:t>
      </w:r>
    </w:p>
    <w:p w14:paraId="146AE591"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Marca;</w:t>
      </w:r>
    </w:p>
    <w:p w14:paraId="63F5970F"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Fabricante;</w:t>
      </w:r>
    </w:p>
    <w:p w14:paraId="5FB0FACE"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Descrição detalhada do objeto, contendo as informações similares à especificação do Termo de Referência: indicando, no que for aplicável, o modelo, garantia.</w:t>
      </w:r>
    </w:p>
    <w:p w14:paraId="2392A14E"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Todas as especificações do objeto contidas na proposta vinculam o licitante.</w:t>
      </w:r>
    </w:p>
    <w:p w14:paraId="4B42F976"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licitante não poderá oferecer proposta em quantitativo inferior ao máximo previsto para contratação.</w:t>
      </w:r>
    </w:p>
    <w:p w14:paraId="636912A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Nos valores propostos estarão inclusos todos os custos operacionais, encargos previdenciários, trabalhistas, tributários, comerciais e quaisquer outros que incidam direta ou indiretamente na execução do objeto.</w:t>
      </w:r>
    </w:p>
    <w:p w14:paraId="50FEB637"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preços ofertados, tanto na proposta inicial, quanto na etapa de lances, serão de exclusiva responsabilidade do licitante, não lhe assistindo o direito de pleitear qualquer alteração, sob alegação de erro, omissão ou qualquer outro pretexto.</w:t>
      </w:r>
    </w:p>
    <w:p w14:paraId="56A1325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Se o regime tributário da empresa implicar o recolhimento de tributos em percentuais variáveis, a cotação adequada será a que corresponde à média dos efetivos recolhimentos da empresa nos últimos doze meses.</w:t>
      </w:r>
    </w:p>
    <w:p w14:paraId="011650EA"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Independentemente do percentual de tributo inserido na planilha, no pagamento serão retidos na fonte os percentuais estabelecidos na legislação vigente.</w:t>
      </w:r>
    </w:p>
    <w:p w14:paraId="502AD1C9"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w:t>
      </w:r>
      <w:r w:rsidRPr="00FA6D09">
        <w:rPr>
          <w:rFonts w:ascii="Calibri" w:hAnsi="Calibri" w:cs="Calibri"/>
          <w:color w:val="000000"/>
        </w:rPr>
        <w:lastRenderedPageBreak/>
        <w:t>e utensílios necessários, em quantidades e qualidades adequadas à perfeita execução contratual, promovendo, quando requerido, sua substituição.</w:t>
      </w:r>
    </w:p>
    <w:p w14:paraId="15BEEF61" w14:textId="77777777" w:rsidR="00B04D35" w:rsidRPr="00FA6D09" w:rsidRDefault="00B04D35" w:rsidP="00767FEC">
      <w:pPr>
        <w:pStyle w:val="itemnivel3"/>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prazo de validade da proposta não será inferior a 180 (cento e oitenta) dias, a contar da data de sua apresentação.</w:t>
      </w:r>
    </w:p>
    <w:p w14:paraId="58F215A2" w14:textId="77777777" w:rsidR="00B04D35" w:rsidRPr="00FA6D09" w:rsidRDefault="00B04D35" w:rsidP="00767FEC">
      <w:pPr>
        <w:pStyle w:val="itemnivel3"/>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licitantes devem respeitar os preços máximos estabelecidos nas normas de regência de contratações públicas federais, quando participarem de licitações públicas;</w:t>
      </w:r>
    </w:p>
    <w:p w14:paraId="5AF6F55C" w14:textId="1C61268E" w:rsidR="00767FEC" w:rsidRPr="00FA6D09" w:rsidRDefault="00B04D35" w:rsidP="00767FEC">
      <w:pPr>
        <w:pStyle w:val="itemnivel3"/>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w:t>
      </w:r>
      <w:hyperlink r:id="rId15" w:tgtFrame="_blank" w:history="1">
        <w:r w:rsidRPr="00FA6D09">
          <w:rPr>
            <w:rStyle w:val="Hyperlink"/>
            <w:rFonts w:ascii="Calibri" w:eastAsiaTheme="majorEastAsia" w:hAnsi="Calibri" w:cs="Calibri"/>
          </w:rPr>
          <w:t>art. 71, inciso IX, da Constituição</w:t>
        </w:r>
      </w:hyperlink>
      <w:r w:rsidRPr="00FA6D09">
        <w:rPr>
          <w:rFonts w:ascii="Calibri" w:hAnsi="Calibri" w:cs="Calibri"/>
          <w:color w:val="000000"/>
        </w:rPr>
        <w:t>; ou condenação dos agentes públicos responsáveis e da empresa contratada ao pagamento dos prejuízos ao erário, caso verificada a ocorrência de superfaturamento por sobrepreço na execução do contrato</w:t>
      </w:r>
      <w:r w:rsidR="00767FEC" w:rsidRPr="00FA6D09">
        <w:rPr>
          <w:rFonts w:ascii="Calibri" w:hAnsi="Calibri" w:cs="Calibri"/>
          <w:color w:val="000000"/>
        </w:rPr>
        <w:t>.</w:t>
      </w:r>
    </w:p>
    <w:p w14:paraId="35C0ABEC"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26" w:name="_Toc135469228"/>
      <w:r w:rsidRPr="00FA6D09">
        <w:rPr>
          <w:rFonts w:ascii="Calibri" w:hAnsi="Calibri" w:cs="Calibri"/>
          <w:b/>
          <w:bCs/>
          <w:caps/>
          <w:color w:val="000000"/>
        </w:rPr>
        <w:t>DA ABERTURA DA SESSÃO, CLASSIFICAÇÃO DAS PROPOSTAS E FORMULAÇÃO DE LANCES</w:t>
      </w:r>
      <w:bookmarkEnd w:id="26"/>
    </w:p>
    <w:p w14:paraId="3B904232"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27" w:name="_Hlk114646655"/>
      <w:r w:rsidRPr="00FA6D09">
        <w:rPr>
          <w:rFonts w:ascii="Calibri" w:hAnsi="Calibri" w:cs="Calibri"/>
          <w:color w:val="000000"/>
        </w:rPr>
        <w:t>A abertura da presente licitação dar-se-á automaticamente em sessão pública, por meio de sistema eletrônico, na data, horário e local indicados neste Edital.</w:t>
      </w:r>
      <w:bookmarkEnd w:id="27"/>
    </w:p>
    <w:p w14:paraId="28483A41"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licitantes poderão retirar ou substituir a proposta ou os documentos de habilitação, quando for o caso, anteriormente inseridos no sistema, até a abertura da sessão pública.</w:t>
      </w:r>
    </w:p>
    <w:p w14:paraId="75EF8B07"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sistema disponibilizará campo próprio para troca de mensagens entre o Pregoeiro e os licitantes.</w:t>
      </w:r>
    </w:p>
    <w:p w14:paraId="01B58D53"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Iniciada a etapa competitiva, os licitantes deverão encaminhar lances exclusivamente por meio de sistema eletrônico, sendo imediatamente informados do seu recebimento e do valor consignado no registro.</w:t>
      </w:r>
    </w:p>
    <w:p w14:paraId="2CFB4D58"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lance deverá ser ofertado pelo valor unitário do item.</w:t>
      </w:r>
    </w:p>
    <w:p w14:paraId="3FD2F88C"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licitantes poderão oferecer lances sucessivos, observando o horário fixado para abertura da sessão e as regras estabelecidas no Edital.</w:t>
      </w:r>
    </w:p>
    <w:p w14:paraId="1B95D998"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licitante somente poderá oferecer lance de valor inferior ao último por ele ofertado e registrado pelo sistema.</w:t>
      </w:r>
    </w:p>
    <w:p w14:paraId="5EC961AD"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intervalo mínimo de diferença de valores ou percentuais entre os lances, que incidirá tanto em relação aos lances intermediários quanto em relação à proposta que cobrir a melhor oferta deverá ser de R$ 10,00(dez reais).</w:t>
      </w:r>
    </w:p>
    <w:p w14:paraId="6EB5124C"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licitante poderá, uma única vez, excluir seu último lance ofertado, no intervalo de quinze segundos após o registro no sistema, na hipótese de lance inconsistente ou inexequível.</w:t>
      </w:r>
    </w:p>
    <w:p w14:paraId="338BCF64"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procedimento seguirá de acordo com o modo de disputa adotado.</w:t>
      </w:r>
      <w:bookmarkStart w:id="28" w:name="_Hlk113631522"/>
      <w:bookmarkEnd w:id="28"/>
    </w:p>
    <w:p w14:paraId="15A00AD2"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Caso seja adotado para o envio de lances no pregão eletrônico o modo de disputa “aberto e fechado”, os licitantes apresentarão lances públicos e sucessivos, com lance final e fechado.</w:t>
      </w:r>
    </w:p>
    <w:p w14:paraId="37CBC573"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1F62983C"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Encerrado o prazo previsto no subitem anterior, o sistema abrirá oportunidade para que o autor da oferta de valor mais baixo e os das ofertas com preços até 10% (dez por cento) </w:t>
      </w:r>
      <w:proofErr w:type="spellStart"/>
      <w:r w:rsidRPr="00FA6D09">
        <w:rPr>
          <w:rFonts w:ascii="Calibri" w:hAnsi="Calibri" w:cs="Calibri"/>
          <w:color w:val="000000"/>
        </w:rPr>
        <w:t>superiores</w:t>
      </w:r>
      <w:proofErr w:type="spellEnd"/>
      <w:r w:rsidRPr="00FA6D09">
        <w:rPr>
          <w:rFonts w:ascii="Calibri" w:hAnsi="Calibri" w:cs="Calibri"/>
          <w:color w:val="000000"/>
        </w:rPr>
        <w:t xml:space="preserve"> àquela possam ofertar um lance final e fechado em até cinco minutos, o qual será sigiloso até o encerramento deste prazo.</w:t>
      </w:r>
    </w:p>
    <w:p w14:paraId="2476E5E7"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No procedimento de que trata o subitem supra, o licitante poderá optar por manter o seu último lance da etapa aberta, ou por ofertar melhor lance.</w:t>
      </w:r>
    </w:p>
    <w:p w14:paraId="005E99ED"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4843C5C1" w14:textId="77777777" w:rsidR="00B04D35" w:rsidRPr="00FA6D09" w:rsidRDefault="00B04D35" w:rsidP="00767FEC">
      <w:pPr>
        <w:pStyle w:val="itemnivel3"/>
        <w:numPr>
          <w:ilvl w:val="2"/>
          <w:numId w:val="2"/>
        </w:numPr>
        <w:spacing w:before="0" w:beforeAutospacing="0" w:after="120" w:afterAutospacing="0"/>
        <w:ind w:right="120"/>
        <w:jc w:val="both"/>
        <w:rPr>
          <w:rFonts w:ascii="Calibri" w:hAnsi="Calibri" w:cs="Calibri"/>
          <w:color w:val="000000"/>
        </w:rPr>
      </w:pPr>
      <w:bookmarkStart w:id="29" w:name="_Hlk113698144"/>
      <w:r w:rsidRPr="00FA6D09">
        <w:rPr>
          <w:rFonts w:ascii="Calibri" w:hAnsi="Calibri" w:cs="Calibri"/>
          <w:color w:val="000000"/>
        </w:rPr>
        <w:t>Após o término dos prazos estabelecidos nos itens anteriores, o sistema ordenará e divulgará os lances segundo a ordem crescente de valores.</w:t>
      </w:r>
      <w:bookmarkEnd w:id="29"/>
    </w:p>
    <w:p w14:paraId="6B0660D8"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Não serão aceitos dois ou mais lances de mesmo valor, prevalecendo aquele que for recebido e registrado em primeiro lugar.</w:t>
      </w:r>
    </w:p>
    <w:p w14:paraId="6EBE1DA0"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Durante o transcurso da sessão pública, os licitantes serão informados, em tempo real, do valor do menor lance registrado, vedada a identificação do licitante.</w:t>
      </w:r>
    </w:p>
    <w:p w14:paraId="0E837758"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No caso de desconexão com o Pregoeiro, no decorrer da etapa competitiva do Pregão, o sistema eletrônico poderá permanecer acessível aos licitantes para a recepção dos lances.</w:t>
      </w:r>
    </w:p>
    <w:p w14:paraId="648613F4"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p>
    <w:p w14:paraId="06B85F32"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Caso o licitante não apresente lances, concorrerá com o valor de sua proposta.</w:t>
      </w:r>
    </w:p>
    <w:p w14:paraId="6A28B5B0"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FA6D09">
        <w:rPr>
          <w:rFonts w:ascii="Calibri" w:hAnsi="Calibri" w:cs="Calibri"/>
          <w:color w:val="000000"/>
        </w:rPr>
        <w:fldChar w:fldCharType="begin"/>
      </w:r>
      <w:r w:rsidRPr="00FA6D09">
        <w:rPr>
          <w:rFonts w:ascii="Calibri" w:hAnsi="Calibri" w:cs="Calibri"/>
          <w:color w:val="000000"/>
        </w:rPr>
        <w:instrText>HYPERLINK "https://www.planalto.gov.br/ccivil_03/leis/lcp/lcp123.htm" \l "art44" \t "_blank"</w:instrText>
      </w:r>
      <w:r w:rsidRPr="00FA6D09">
        <w:rPr>
          <w:rFonts w:ascii="Calibri" w:hAnsi="Calibri" w:cs="Calibri"/>
          <w:color w:val="000000"/>
        </w:rPr>
      </w:r>
      <w:r w:rsidRPr="00FA6D09">
        <w:rPr>
          <w:rFonts w:ascii="Calibri" w:hAnsi="Calibri" w:cs="Calibri"/>
          <w:color w:val="000000"/>
        </w:rPr>
        <w:fldChar w:fldCharType="separate"/>
      </w:r>
      <w:r w:rsidRPr="00FA6D09">
        <w:rPr>
          <w:rStyle w:val="Hyperlink"/>
          <w:rFonts w:ascii="Calibri" w:eastAsiaTheme="majorEastAsia" w:hAnsi="Calibri" w:cs="Calibri"/>
        </w:rPr>
        <w:t>arts</w:t>
      </w:r>
      <w:proofErr w:type="spellEnd"/>
      <w:r w:rsidRPr="00FA6D09">
        <w:rPr>
          <w:rStyle w:val="Hyperlink"/>
          <w:rFonts w:ascii="Calibri" w:eastAsiaTheme="majorEastAsia" w:hAnsi="Calibri" w:cs="Calibri"/>
        </w:rPr>
        <w:t>. 44 e 45 da Lei Complementar nº 123, de 2006</w:t>
      </w:r>
      <w:r w:rsidRPr="00FA6D09">
        <w:rPr>
          <w:rFonts w:ascii="Calibri" w:hAnsi="Calibri" w:cs="Calibri"/>
          <w:color w:val="000000"/>
        </w:rPr>
        <w:fldChar w:fldCharType="end"/>
      </w:r>
      <w:r w:rsidRPr="00FA6D09">
        <w:rPr>
          <w:rFonts w:ascii="Calibri" w:hAnsi="Calibri" w:cs="Calibri"/>
          <w:color w:val="000000"/>
        </w:rPr>
        <w:t>, regulamentada pelo </w:t>
      </w:r>
      <w:hyperlink r:id="rId16" w:tgtFrame="_blank" w:history="1">
        <w:r w:rsidRPr="00FA6D09">
          <w:rPr>
            <w:rStyle w:val="Hyperlink"/>
            <w:rFonts w:ascii="Calibri" w:eastAsiaTheme="majorEastAsia" w:hAnsi="Calibri" w:cs="Calibri"/>
          </w:rPr>
          <w:t>Decreto nº 8.538, de 2015</w:t>
        </w:r>
      </w:hyperlink>
      <w:r w:rsidRPr="00FA6D09">
        <w:rPr>
          <w:rFonts w:ascii="Calibri" w:hAnsi="Calibri" w:cs="Calibri"/>
          <w:color w:val="000000"/>
        </w:rPr>
        <w:t>.</w:t>
      </w:r>
    </w:p>
    <w:p w14:paraId="36CF0771"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Nessas condições, as propostas de microempresas e empresas de pequeno porte que se encontrarem na faixa de até 5% (cinco por cento) acima da melhor proposta ou melhor lance serão consideradas empatadas com a primeira colocada.</w:t>
      </w:r>
    </w:p>
    <w:p w14:paraId="3F5D401C"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A </w:t>
      </w:r>
      <w:proofErr w:type="gramStart"/>
      <w:r w:rsidRPr="00FA6D09">
        <w:rPr>
          <w:rFonts w:ascii="Calibri" w:hAnsi="Calibri" w:cs="Calibri"/>
          <w:color w:val="000000"/>
        </w:rPr>
        <w:t>melhor</w:t>
      </w:r>
      <w:proofErr w:type="gramEnd"/>
      <w:r w:rsidRPr="00FA6D09">
        <w:rPr>
          <w:rFonts w:ascii="Calibri" w:hAnsi="Calibri" w:cs="Calibri"/>
          <w:color w:val="000000"/>
        </w:rPr>
        <w:t xml:space="preserve">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777145A4"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4F898BC1"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6AC34998"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Só poderá haver empate entre propostas iguais (não seguidas de lances), ou entre lances finais da fase fechada do modo de disputa aberto e fechado.</w:t>
      </w:r>
    </w:p>
    <w:p w14:paraId="60EB4E4B"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Havendo eventual empate entre propostas ou lances, o critério de desempate será aquele previsto no </w:t>
      </w:r>
      <w:hyperlink r:id="rId17" w:anchor="art60" w:tgtFrame="_blank" w:history="1">
        <w:r w:rsidRPr="00FA6D09">
          <w:rPr>
            <w:rStyle w:val="Hyperlink"/>
            <w:rFonts w:ascii="Calibri" w:eastAsiaTheme="majorEastAsia" w:hAnsi="Calibri" w:cs="Calibri"/>
          </w:rPr>
          <w:t>art. 60 da Lei nº 14.133, de 2021</w:t>
        </w:r>
      </w:hyperlink>
      <w:r w:rsidRPr="00FA6D09">
        <w:rPr>
          <w:rFonts w:ascii="Calibri" w:hAnsi="Calibri" w:cs="Calibri"/>
          <w:color w:val="000000"/>
        </w:rPr>
        <w:t>, nesta ordem:</w:t>
      </w:r>
    </w:p>
    <w:p w14:paraId="3E2779AC" w14:textId="77777777" w:rsidR="00B04D35" w:rsidRPr="00FA6D09" w:rsidRDefault="00B04D35" w:rsidP="000C1597">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disputa final, hipótese em que os licitantes empatados poderão apresentar nova proposta em ato contínuo à classificação;</w:t>
      </w:r>
    </w:p>
    <w:p w14:paraId="0B73A0F1" w14:textId="77777777" w:rsidR="00B04D35" w:rsidRPr="00FA6D09" w:rsidRDefault="00B04D35" w:rsidP="000C1597">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avaliação do desempenho contratual prévio dos licitantes, para a qual deverão preferencialmente ser utilizados registros cadastrais para efeito de atesto de cumprimento de obrigações previstos nesta Lei;</w:t>
      </w:r>
    </w:p>
    <w:p w14:paraId="6DF1EEC7" w14:textId="77777777" w:rsidR="00B04D35" w:rsidRPr="00FA6D09" w:rsidRDefault="00B04D35" w:rsidP="000C1597">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desenvolvimento pelo licitante de ações de equidade entre homens e mulheres no ambiente de trabalho, conforme regulamento;</w:t>
      </w:r>
    </w:p>
    <w:p w14:paraId="75622F17" w14:textId="77777777" w:rsidR="00B04D35" w:rsidRPr="00FA6D09" w:rsidRDefault="00B04D35" w:rsidP="000C1597">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desenvolvimento pelo licitante de programa de integridade, conforme orientações dos órgãos de controle.</w:t>
      </w:r>
    </w:p>
    <w:p w14:paraId="52B58DA6"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Persistindo o empate, será assegurada preferência, sucessivamente, aos bens e serviços produzidos ou prestados por:</w:t>
      </w:r>
    </w:p>
    <w:p w14:paraId="1A0802BB" w14:textId="77777777" w:rsidR="00B04D35" w:rsidRPr="00FA6D09" w:rsidRDefault="00B04D35" w:rsidP="000C1597">
      <w:pPr>
        <w:pStyle w:val="itemnivel4"/>
        <w:numPr>
          <w:ilvl w:val="3"/>
          <w:numId w:val="2"/>
        </w:numPr>
        <w:spacing w:before="0" w:beforeAutospacing="0" w:after="120" w:afterAutospacing="0"/>
        <w:ind w:right="120"/>
        <w:jc w:val="both"/>
        <w:rPr>
          <w:rFonts w:ascii="Calibri" w:hAnsi="Calibri" w:cs="Calibri"/>
          <w:color w:val="000000"/>
        </w:rPr>
      </w:pPr>
      <w:bookmarkStart w:id="30" w:name="art60§1i"/>
      <w:bookmarkEnd w:id="30"/>
      <w:r w:rsidRPr="00FA6D09">
        <w:rPr>
          <w:rFonts w:ascii="Calibri" w:hAnsi="Calibri" w:cs="Calibri"/>
          <w:color w:val="000000"/>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05D8937" w14:textId="77777777" w:rsidR="00B04D35" w:rsidRPr="00FA6D09" w:rsidRDefault="00B04D35" w:rsidP="000C1597">
      <w:pPr>
        <w:pStyle w:val="itemnivel4"/>
        <w:numPr>
          <w:ilvl w:val="3"/>
          <w:numId w:val="2"/>
        </w:numPr>
        <w:spacing w:before="0" w:beforeAutospacing="0" w:after="120" w:afterAutospacing="0"/>
        <w:ind w:right="120"/>
        <w:jc w:val="both"/>
        <w:rPr>
          <w:rFonts w:ascii="Calibri" w:hAnsi="Calibri" w:cs="Calibri"/>
          <w:color w:val="000000"/>
        </w:rPr>
      </w:pPr>
      <w:bookmarkStart w:id="31" w:name="art60§1ii"/>
      <w:bookmarkEnd w:id="31"/>
      <w:r w:rsidRPr="00FA6D09">
        <w:rPr>
          <w:rFonts w:ascii="Calibri" w:hAnsi="Calibri" w:cs="Calibri"/>
          <w:color w:val="000000"/>
        </w:rPr>
        <w:lastRenderedPageBreak/>
        <w:t>empresas brasileiras;</w:t>
      </w:r>
    </w:p>
    <w:p w14:paraId="5F65CF2E" w14:textId="77777777" w:rsidR="00B04D35" w:rsidRPr="00FA6D09" w:rsidRDefault="00B04D35" w:rsidP="000C1597">
      <w:pPr>
        <w:pStyle w:val="itemnivel4"/>
        <w:numPr>
          <w:ilvl w:val="3"/>
          <w:numId w:val="2"/>
        </w:numPr>
        <w:spacing w:before="0" w:beforeAutospacing="0" w:after="120" w:afterAutospacing="0"/>
        <w:ind w:right="120"/>
        <w:jc w:val="both"/>
        <w:rPr>
          <w:rFonts w:ascii="Calibri" w:hAnsi="Calibri" w:cs="Calibri"/>
          <w:color w:val="000000"/>
        </w:rPr>
      </w:pPr>
      <w:bookmarkStart w:id="32" w:name="art60§1iii"/>
      <w:bookmarkEnd w:id="32"/>
      <w:r w:rsidRPr="00FA6D09">
        <w:rPr>
          <w:rFonts w:ascii="Calibri" w:hAnsi="Calibri" w:cs="Calibri"/>
          <w:color w:val="000000"/>
        </w:rPr>
        <w:t>empresas que invistam em pesquisa e no desenvolvimento de tecnologia no País;</w:t>
      </w:r>
    </w:p>
    <w:p w14:paraId="5FCA0D7F" w14:textId="77777777" w:rsidR="00B04D35" w:rsidRPr="00FA6D09" w:rsidRDefault="00B04D35" w:rsidP="000C1597">
      <w:pPr>
        <w:pStyle w:val="itemnivel4"/>
        <w:numPr>
          <w:ilvl w:val="3"/>
          <w:numId w:val="2"/>
        </w:numPr>
        <w:spacing w:before="0" w:beforeAutospacing="0" w:after="120" w:afterAutospacing="0"/>
        <w:ind w:right="120"/>
        <w:jc w:val="both"/>
        <w:rPr>
          <w:rFonts w:ascii="Calibri" w:hAnsi="Calibri" w:cs="Calibri"/>
          <w:color w:val="000000"/>
        </w:rPr>
      </w:pPr>
      <w:bookmarkStart w:id="33" w:name="art60§1iv"/>
      <w:bookmarkEnd w:id="33"/>
      <w:r w:rsidRPr="00FA6D09">
        <w:rPr>
          <w:rFonts w:ascii="Calibri" w:hAnsi="Calibri" w:cs="Calibri"/>
          <w:color w:val="000000"/>
        </w:rPr>
        <w:t>empresas que comprovem a prática de mitigação, nos termos da </w:t>
      </w:r>
      <w:hyperlink r:id="rId18" w:anchor=":~:text=LEI%20N%C2%BA%2012.187%2C%20DE%2029%20DE%20DEZEMBRO%20DE%202009.&amp;text=Institui%20a%20Pol%C3%ADtica%20Nacional%20sobre,PNMC%20e%20d%C3%A1%20outras%20provid%C3%AAncias." w:tgtFrame="_blank" w:history="1">
        <w:r w:rsidRPr="00FA6D09">
          <w:rPr>
            <w:rStyle w:val="Hyperlink"/>
            <w:rFonts w:ascii="Calibri" w:eastAsiaTheme="majorEastAsia" w:hAnsi="Calibri" w:cs="Calibri"/>
          </w:rPr>
          <w:t>Lei nº 12.187, de 29 de dezembro de 2009</w:t>
        </w:r>
      </w:hyperlink>
      <w:r w:rsidRPr="00FA6D09">
        <w:rPr>
          <w:rFonts w:ascii="Calibri" w:hAnsi="Calibri" w:cs="Calibri"/>
          <w:color w:val="000000"/>
        </w:rPr>
        <w:t>.</w:t>
      </w:r>
    </w:p>
    <w:p w14:paraId="6574AFA7"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Encerrada a etapa de envio de lances da sessão pública, na hipótese da proposta do primeiro colocado permanecer acima do preço máximo para a contratação, o pregoeiro poderá negociar condições mais vantajosas.</w:t>
      </w:r>
    </w:p>
    <w:p w14:paraId="488396CC"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7B3CF6FC"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negociação será realizada por meio do sistema, podendo ser acompanhada pelos demais licitantes.</w:t>
      </w:r>
    </w:p>
    <w:p w14:paraId="6CDC0A72"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resultado da negociação será divulgado a todos os licitantes e anexado aos autos do processo licitatório.</w:t>
      </w:r>
    </w:p>
    <w:p w14:paraId="50899CA4" w14:textId="581F236E" w:rsidR="00B04D35" w:rsidRPr="00FA6D09" w:rsidRDefault="00B04D35" w:rsidP="000C1597">
      <w:pPr>
        <w:pStyle w:val="itemnivel3"/>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O pregoeiro solicitará ao licitante mais bem classificado que, no prazo </w:t>
      </w:r>
      <w:r w:rsidR="000C1597" w:rsidRPr="00FA6D09">
        <w:rPr>
          <w:rFonts w:ascii="Calibri" w:hAnsi="Calibri" w:cs="Calibri"/>
          <w:color w:val="000000"/>
        </w:rPr>
        <w:t xml:space="preserve">mínimo </w:t>
      </w:r>
      <w:r w:rsidRPr="00FA6D09">
        <w:rPr>
          <w:rFonts w:ascii="Calibri" w:hAnsi="Calibri" w:cs="Calibri"/>
          <w:color w:val="000000"/>
        </w:rPr>
        <w:t>de 2 (duas) horas, envie a proposta adequada ao último lance ofertado após a negociação realizada, acompanhada, se for o caso, dos documentos complementares, quando necessários à confirmação daqueles exigidos neste Edital e já apresentados.</w:t>
      </w:r>
      <w:bookmarkStart w:id="34" w:name="_Hlk117016948"/>
      <w:bookmarkEnd w:id="34"/>
    </w:p>
    <w:p w14:paraId="4A4B28B4"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É facultado ao pregoeiro prorrogar o prazo estabelecido, a partir de solicitação fundamentada feita no chat pelo licitante, antes de findo o prazo.</w:t>
      </w:r>
    </w:p>
    <w:p w14:paraId="40655529"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Após a negociação do preço, o Pregoeiro iniciará a fase de aceitação e julgamento da proposta.</w:t>
      </w:r>
    </w:p>
    <w:p w14:paraId="0A80E296"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35" w:name="_Toc135469229"/>
      <w:r w:rsidRPr="00FA6D09">
        <w:rPr>
          <w:rFonts w:ascii="Calibri" w:hAnsi="Calibri" w:cs="Calibri"/>
          <w:b/>
          <w:bCs/>
          <w:caps/>
          <w:color w:val="000000"/>
        </w:rPr>
        <w:t>DA FASE DE JULGAMENTO</w:t>
      </w:r>
      <w:bookmarkEnd w:id="35"/>
    </w:p>
    <w:p w14:paraId="0D813C0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36" w:name="_Ref117019424"/>
      <w:r w:rsidRPr="00FA6D09">
        <w:rPr>
          <w:rFonts w:ascii="Calibri" w:hAnsi="Calibri" w:cs="Calibri"/>
          <w:color w:val="000000"/>
        </w:rPr>
        <w:t>Encerrada a etapa de negociação, o pregoeiro verificará se o licitante provisoriamente classificado em primeiro lugar atende às condições de participação no certame, conforme previsto no </w:t>
      </w:r>
      <w:bookmarkEnd w:id="36"/>
      <w:r w:rsidRPr="00FA6D09">
        <w:rPr>
          <w:rFonts w:ascii="Calibri" w:hAnsi="Calibri" w:cs="Calibri"/>
          <w:color w:val="000000"/>
        </w:rPr>
        <w:fldChar w:fldCharType="begin"/>
      </w:r>
      <w:r w:rsidRPr="00FA6D09">
        <w:rPr>
          <w:rFonts w:ascii="Calibri" w:hAnsi="Calibri" w:cs="Calibri"/>
          <w:color w:val="000000"/>
        </w:rPr>
        <w:instrText>HYPERLINK "http://www.planalto.gov.br/ccivil_03/_ato2019-2022/2021/lei/L14133.htm" \l "art14" \t "_blank"</w:instrText>
      </w:r>
      <w:r w:rsidRPr="00FA6D09">
        <w:rPr>
          <w:rFonts w:ascii="Calibri" w:hAnsi="Calibri" w:cs="Calibri"/>
          <w:color w:val="000000"/>
        </w:rPr>
      </w:r>
      <w:r w:rsidRPr="00FA6D09">
        <w:rPr>
          <w:rFonts w:ascii="Calibri" w:hAnsi="Calibri" w:cs="Calibri"/>
          <w:color w:val="000000"/>
        </w:rPr>
        <w:fldChar w:fldCharType="separate"/>
      </w:r>
      <w:r w:rsidRPr="00FA6D09">
        <w:rPr>
          <w:rStyle w:val="Hyperlink"/>
          <w:rFonts w:ascii="Calibri" w:eastAsiaTheme="majorEastAsia" w:hAnsi="Calibri" w:cs="Calibri"/>
        </w:rPr>
        <w:t>art. 14 da Lei nº 14.133/2021</w:t>
      </w:r>
      <w:r w:rsidRPr="00FA6D09">
        <w:rPr>
          <w:rFonts w:ascii="Calibri" w:hAnsi="Calibri" w:cs="Calibri"/>
          <w:color w:val="000000"/>
        </w:rPr>
        <w:fldChar w:fldCharType="end"/>
      </w:r>
      <w:r w:rsidRPr="00FA6D09">
        <w:rPr>
          <w:rFonts w:ascii="Calibri" w:hAnsi="Calibri" w:cs="Calibri"/>
          <w:color w:val="000000"/>
        </w:rPr>
        <w:t>, legislação correlata e no item 3.19 do edital, especialmente quanto à existência de sanção que impeça a participação no certame ou a futura contratação, mediante a consulta aos seguintes cadastros:</w:t>
      </w:r>
    </w:p>
    <w:p w14:paraId="31E9BB54"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SICAF; </w:t>
      </w:r>
    </w:p>
    <w:p w14:paraId="6EC461F9"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Cadastro Nacional de Empresas Inidôneas e Suspensas - CEIS, mantido pela Controladoria-Geral da União (</w:t>
      </w:r>
      <w:hyperlink r:id="rId19" w:tgtFrame="_blank" w:history="1">
        <w:r w:rsidRPr="00FA6D09">
          <w:rPr>
            <w:rStyle w:val="Hyperlink"/>
            <w:rFonts w:ascii="Calibri" w:eastAsiaTheme="majorEastAsia" w:hAnsi="Calibri" w:cs="Calibri"/>
          </w:rPr>
          <w:t>https://www.portaltransparencia.gov.br/sancoes/ceis</w:t>
        </w:r>
      </w:hyperlink>
      <w:r w:rsidRPr="00FA6D09">
        <w:rPr>
          <w:rFonts w:ascii="Calibri" w:hAnsi="Calibri" w:cs="Calibri"/>
          <w:color w:val="000000"/>
        </w:rPr>
        <w:t>); e</w:t>
      </w:r>
    </w:p>
    <w:p w14:paraId="7EEF9333"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Cadastro Nacional de Empresas Punidas – CNEP, mantido pela Controladoria-Geral da União (</w:t>
      </w:r>
      <w:hyperlink r:id="rId20" w:tgtFrame="_blank" w:history="1">
        <w:r w:rsidRPr="00FA6D09">
          <w:rPr>
            <w:rStyle w:val="Hyperlink"/>
            <w:rFonts w:ascii="Calibri" w:eastAsiaTheme="majorEastAsia" w:hAnsi="Calibri" w:cs="Calibri"/>
          </w:rPr>
          <w:t>https://www.portaltransparencia.gov.br/sancoes/cnep</w:t>
        </w:r>
      </w:hyperlink>
      <w:r w:rsidRPr="00FA6D09">
        <w:rPr>
          <w:rFonts w:ascii="Calibri" w:hAnsi="Calibri" w:cs="Calibri"/>
          <w:color w:val="000000"/>
        </w:rPr>
        <w:t>).</w:t>
      </w:r>
    </w:p>
    <w:p w14:paraId="47EF1492"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A consulta aos cadastros será realizada em nome da empresa licitante e também de seu sócio majoritário, por força da vedação de que trata o </w:t>
      </w:r>
      <w:hyperlink r:id="rId21" w:anchor=":~:text=%C3%A0s%20seguintes%20comina%C3%A7%C3%B5es%3A-,Art.,n%C2%BA%2012.120%2C%20de%202009)." w:tgtFrame="_blank" w:history="1">
        <w:r w:rsidRPr="00FA6D09">
          <w:rPr>
            <w:rStyle w:val="Hyperlink"/>
            <w:rFonts w:ascii="Calibri" w:eastAsiaTheme="majorEastAsia" w:hAnsi="Calibri" w:cs="Calibri"/>
          </w:rPr>
          <w:t>artigo 12 da Lei n° 8.429, de 1992</w:t>
        </w:r>
      </w:hyperlink>
      <w:r w:rsidRPr="00FA6D09">
        <w:rPr>
          <w:rFonts w:ascii="Calibri" w:hAnsi="Calibri" w:cs="Calibri"/>
          <w:color w:val="000000"/>
        </w:rPr>
        <w:t>.</w:t>
      </w:r>
    </w:p>
    <w:p w14:paraId="39F5076C"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Caso conste na Consulta de Situação do licitante a existência de Ocorrências Impeditivas Indiretas, o Pregoeiro diligenciará para verificar se houve fraude por parte das empresas apontadas no Relatório de Ocorrências Impeditivas Indiretas. (</w:t>
      </w:r>
      <w:hyperlink r:id="rId22" w:anchor="art29" w:tgtFrame="_blank" w:history="1">
        <w:r w:rsidRPr="00FA6D09">
          <w:rPr>
            <w:rStyle w:val="Hyperlink"/>
            <w:rFonts w:ascii="Calibri" w:eastAsiaTheme="majorEastAsia" w:hAnsi="Calibri" w:cs="Calibri"/>
          </w:rPr>
          <w:t>IN nº 3/2018, art. 29, </w:t>
        </w:r>
        <w:r w:rsidRPr="00FA6D09">
          <w:rPr>
            <w:rStyle w:val="nfase"/>
            <w:rFonts w:ascii="Calibri" w:eastAsiaTheme="majorEastAsia" w:hAnsi="Calibri" w:cs="Calibri"/>
            <w:color w:val="0000FF"/>
            <w:u w:val="single"/>
          </w:rPr>
          <w:t>caput</w:t>
        </w:r>
      </w:hyperlink>
      <w:r w:rsidRPr="00FA6D09">
        <w:rPr>
          <w:rFonts w:ascii="Calibri" w:hAnsi="Calibri" w:cs="Calibri"/>
          <w:color w:val="000000"/>
        </w:rPr>
        <w:t>)</w:t>
      </w:r>
    </w:p>
    <w:p w14:paraId="082A80AC"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tentativa de burla será verificada por meio dos vínculos societários, linhas de fornecimento similares, dentre outros. (</w:t>
      </w:r>
      <w:hyperlink r:id="rId23" w:tgtFrame="_blank" w:history="1">
        <w:r w:rsidRPr="00FA6D09">
          <w:rPr>
            <w:rStyle w:val="Hyperlink"/>
            <w:rFonts w:ascii="Calibri" w:eastAsiaTheme="majorEastAsia" w:hAnsi="Calibri" w:cs="Calibri"/>
          </w:rPr>
          <w:t>IN nº 3/2018, art. 29, §1º</w:t>
        </w:r>
      </w:hyperlink>
      <w:r w:rsidRPr="00FA6D09">
        <w:rPr>
          <w:rFonts w:ascii="Calibri" w:hAnsi="Calibri" w:cs="Calibri"/>
          <w:color w:val="000000"/>
        </w:rPr>
        <w:t>).</w:t>
      </w:r>
    </w:p>
    <w:p w14:paraId="6196F011"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licitante será convocado para manifestação previamente a uma eventual desclassificação. (</w:t>
      </w:r>
      <w:hyperlink r:id="rId24" w:tgtFrame="_blank" w:history="1">
        <w:r w:rsidRPr="00FA6D09">
          <w:rPr>
            <w:rStyle w:val="Hyperlink"/>
            <w:rFonts w:ascii="Calibri" w:eastAsiaTheme="majorEastAsia" w:hAnsi="Calibri" w:cs="Calibri"/>
          </w:rPr>
          <w:t>IN nº 3/2018, art. 29, §2º</w:t>
        </w:r>
      </w:hyperlink>
      <w:r w:rsidRPr="00FA6D09">
        <w:rPr>
          <w:rFonts w:ascii="Calibri" w:hAnsi="Calibri" w:cs="Calibri"/>
          <w:color w:val="000000"/>
        </w:rPr>
        <w:t>).</w:t>
      </w:r>
    </w:p>
    <w:p w14:paraId="7684B51B"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Constatada a existência de sanção, o licitante será reputado inabilitado, por falta de condição de participação.</w:t>
      </w:r>
    </w:p>
    <w:p w14:paraId="5C24D374"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Será desclassificada a proposta vencedora que:</w:t>
      </w:r>
    </w:p>
    <w:p w14:paraId="0BD0F2B8"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contiver vícios insanáveis;</w:t>
      </w:r>
    </w:p>
    <w:p w14:paraId="69FC2DB2"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não obedecer às especificações técnicas contidas no Termo de Referência;</w:t>
      </w:r>
    </w:p>
    <w:p w14:paraId="0A71EFFE"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apresentar preços inexequíveis ou permanecerem acima do preço máximo definido para a contratação;</w:t>
      </w:r>
    </w:p>
    <w:p w14:paraId="50108D15"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não tiverem sua exequibilidade demonstrada, quando exigido pela Administração;</w:t>
      </w:r>
    </w:p>
    <w:p w14:paraId="2601461B"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apresentar desconformidade com quaisquer outras exigências deste Edital ou seus anexos, desde que insanável.</w:t>
      </w:r>
    </w:p>
    <w:p w14:paraId="19EB4DB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No caso de bens, é indício de inexequibilidade das propostas valores inferiores a 50% (cinquenta por cento) do valor orçado pela Administração.</w:t>
      </w:r>
    </w:p>
    <w:p w14:paraId="7311C331" w14:textId="77777777" w:rsidR="00B04D35"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inexequibilidade, na hipótese de que trata o caput, só será considerada após diligência do pregoeiro, que comprove:</w:t>
      </w:r>
    </w:p>
    <w:p w14:paraId="0B7A1ADA" w14:textId="77777777" w:rsidR="00B04D35" w:rsidRPr="00FA6D09" w:rsidRDefault="00B04D35" w:rsidP="000C1597">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que o custo do licitante ultrapassa o valor da proposta; </w:t>
      </w:r>
    </w:p>
    <w:p w14:paraId="6664CDF9" w14:textId="77777777" w:rsidR="00B04D35" w:rsidRPr="00FA6D09" w:rsidRDefault="00B04D35" w:rsidP="000C1597">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inexistirem custos de oportunidade capazes de justificar o vulto da oferta; e</w:t>
      </w:r>
    </w:p>
    <w:p w14:paraId="1B19965F" w14:textId="77777777" w:rsidR="000C1597" w:rsidRPr="00FA6D09" w:rsidRDefault="00B04D35" w:rsidP="000C1597">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Para fins de comprovação de exequibilidade da proposta deverão ser apresentados, além dos documentos relacionados ao objeto no anexo de controle de qualidade, conforme art. 69 da Lei nº 14.133/2021: </w:t>
      </w:r>
    </w:p>
    <w:p w14:paraId="079DDC58" w14:textId="77777777" w:rsidR="000C1597" w:rsidRPr="00FA6D09" w:rsidRDefault="00B04D35" w:rsidP="000C1597">
      <w:pPr>
        <w:pStyle w:val="itemnivel3"/>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balanço patrimonial, demonstração de resultado de exercício e demais demonstrações contábeis dos 2 (dois) últimos exercícios sociais; e </w:t>
      </w:r>
    </w:p>
    <w:p w14:paraId="443EACD0" w14:textId="3FAA697E" w:rsidR="00B04D35" w:rsidRPr="00FA6D09" w:rsidRDefault="00B04D35" w:rsidP="000C1597">
      <w:pPr>
        <w:pStyle w:val="itemnivel3"/>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certidão negativa de feitos sobre falência expedida pelo distribuidor da sede do licitante.</w:t>
      </w:r>
    </w:p>
    <w:p w14:paraId="33787BDC" w14:textId="77777777" w:rsidR="00B04D35" w:rsidRPr="00FA6D09" w:rsidRDefault="00B04D35" w:rsidP="000C1597">
      <w:pPr>
        <w:pStyle w:val="itemnivel4"/>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A apresentação da demonstração de resultado de exercício terá de explicitar os itens que compõem: o grupo de receita de vendas; de deduções e impostos; o resultado da receita líquida; o custo dos produtos, mercadorias e serviços vendidos; o resultado do lucro bruto; quais elementos compõem as despesas fixas; e quais compõem as receitas operacionais.</w:t>
      </w:r>
    </w:p>
    <w:p w14:paraId="303467A9" w14:textId="53BAB644" w:rsidR="00B04D35" w:rsidRPr="00FA6D09" w:rsidRDefault="00B04D35" w:rsidP="000C1597">
      <w:pPr>
        <w:pStyle w:val="itemnivel4"/>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Nos casos do artigo 34 da Instrução Normativa SEGES/ME nº 73/2022, o pregoeiro deverá solicitar a apresentação de EBITDA (</w:t>
      </w:r>
      <w:proofErr w:type="spellStart"/>
      <w:r w:rsidRPr="00FA6D09">
        <w:rPr>
          <w:rStyle w:val="nfase"/>
          <w:rFonts w:ascii="Calibri" w:eastAsiaTheme="majorEastAsia" w:hAnsi="Calibri" w:cs="Calibri"/>
          <w:color w:val="000000"/>
        </w:rPr>
        <w:t>Earnings</w:t>
      </w:r>
      <w:proofErr w:type="spellEnd"/>
      <w:r w:rsidRPr="00FA6D09">
        <w:rPr>
          <w:rStyle w:val="nfase"/>
          <w:rFonts w:ascii="Calibri" w:eastAsiaTheme="majorEastAsia" w:hAnsi="Calibri" w:cs="Calibri"/>
          <w:color w:val="000000"/>
        </w:rPr>
        <w:t xml:space="preserve"> </w:t>
      </w:r>
      <w:proofErr w:type="spellStart"/>
      <w:r w:rsidRPr="00FA6D09">
        <w:rPr>
          <w:rStyle w:val="nfase"/>
          <w:rFonts w:ascii="Calibri" w:eastAsiaTheme="majorEastAsia" w:hAnsi="Calibri" w:cs="Calibri"/>
          <w:color w:val="000000"/>
        </w:rPr>
        <w:t>before</w:t>
      </w:r>
      <w:proofErr w:type="spellEnd"/>
      <w:r w:rsidRPr="00FA6D09">
        <w:rPr>
          <w:rStyle w:val="nfase"/>
          <w:rFonts w:ascii="Calibri" w:eastAsiaTheme="majorEastAsia" w:hAnsi="Calibri" w:cs="Calibri"/>
          <w:color w:val="000000"/>
        </w:rPr>
        <w:t xml:space="preserve"> </w:t>
      </w:r>
      <w:proofErr w:type="spellStart"/>
      <w:r w:rsidRPr="00FA6D09">
        <w:rPr>
          <w:rStyle w:val="nfase"/>
          <w:rFonts w:ascii="Calibri" w:eastAsiaTheme="majorEastAsia" w:hAnsi="Calibri" w:cs="Calibri"/>
          <w:color w:val="000000"/>
        </w:rPr>
        <w:t>Interest</w:t>
      </w:r>
      <w:proofErr w:type="spellEnd"/>
      <w:r w:rsidRPr="00FA6D09">
        <w:rPr>
          <w:rStyle w:val="nfase"/>
          <w:rFonts w:ascii="Calibri" w:eastAsiaTheme="majorEastAsia" w:hAnsi="Calibri" w:cs="Calibri"/>
          <w:color w:val="000000"/>
        </w:rPr>
        <w:t xml:space="preserve">, Taxes, </w:t>
      </w:r>
      <w:proofErr w:type="spellStart"/>
      <w:r w:rsidRPr="00FA6D09">
        <w:rPr>
          <w:rStyle w:val="nfase"/>
          <w:rFonts w:ascii="Calibri" w:eastAsiaTheme="majorEastAsia" w:hAnsi="Calibri" w:cs="Calibri"/>
          <w:color w:val="000000"/>
        </w:rPr>
        <w:t>Depreciation</w:t>
      </w:r>
      <w:proofErr w:type="spellEnd"/>
      <w:r w:rsidRPr="00FA6D09">
        <w:rPr>
          <w:rStyle w:val="nfase"/>
          <w:rFonts w:ascii="Calibri" w:eastAsiaTheme="majorEastAsia" w:hAnsi="Calibri" w:cs="Calibri"/>
          <w:color w:val="000000"/>
        </w:rPr>
        <w:t xml:space="preserve">, </w:t>
      </w:r>
      <w:proofErr w:type="spellStart"/>
      <w:r w:rsidRPr="00FA6D09">
        <w:rPr>
          <w:rStyle w:val="nfase"/>
          <w:rFonts w:ascii="Calibri" w:eastAsiaTheme="majorEastAsia" w:hAnsi="Calibri" w:cs="Calibri"/>
          <w:color w:val="000000"/>
        </w:rPr>
        <w:t>and</w:t>
      </w:r>
      <w:proofErr w:type="spellEnd"/>
      <w:r w:rsidRPr="00FA6D09">
        <w:rPr>
          <w:rStyle w:val="nfase"/>
          <w:rFonts w:ascii="Calibri" w:eastAsiaTheme="majorEastAsia" w:hAnsi="Calibri" w:cs="Calibri"/>
          <w:color w:val="000000"/>
        </w:rPr>
        <w:t xml:space="preserve"> </w:t>
      </w:r>
      <w:proofErr w:type="spellStart"/>
      <w:r w:rsidRPr="00FA6D09">
        <w:rPr>
          <w:rStyle w:val="nfase"/>
          <w:rFonts w:ascii="Calibri" w:eastAsiaTheme="majorEastAsia" w:hAnsi="Calibri" w:cs="Calibri"/>
          <w:color w:val="000000"/>
        </w:rPr>
        <w:t>Amortization</w:t>
      </w:r>
      <w:proofErr w:type="spellEnd"/>
      <w:r w:rsidRPr="00FA6D09">
        <w:rPr>
          <w:rFonts w:ascii="Calibri" w:hAnsi="Calibri" w:cs="Calibri"/>
          <w:color w:val="000000"/>
        </w:rPr>
        <w:t>, ou Lucros antes de Juros, Impostos, Depreciação e Amortização), calculado e emitido por contador regularmente registrado no Conselho Regional de Contabilidade da sede do licitante, conforme usualmente utilizado no mercado.</w:t>
      </w:r>
    </w:p>
    <w:p w14:paraId="657995D5" w14:textId="77777777" w:rsidR="00B04D35" w:rsidRPr="00FA6D09" w:rsidRDefault="00B04D35" w:rsidP="000C1597">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valores do item acima deverão estar alinhados com o percentual de 2% dos valores das propostas empreendidas, sob pena de desclassificação, sem prejuízo das demais sanções administrativas, por infração constante do artigo 337-F, do Decreto-Lei nº 2.848, de 1940.</w:t>
      </w:r>
    </w:p>
    <w:p w14:paraId="04760B9C"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Se houver indícios de inexequibilidade da proposta de preço, ou em caso da necessidade de esclarecimentos complementares, poderão ser efetuadas diligências, para que a empresa comprove a exequibilidade da proposta.</w:t>
      </w:r>
    </w:p>
    <w:p w14:paraId="3FA8237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Erros no preenchimento da planilha não constituem motivo para a desclassificação da proposta. A planilha poderá́ ser ajustada pelo fornecedor, no prazo indicado pelo sistema, desde que não haja majoração do preço e que se comprove que este é o bastante para arcar com todos os custos da contratação;</w:t>
      </w:r>
    </w:p>
    <w:p w14:paraId="30660E49" w14:textId="77777777" w:rsidR="00B04D35" w:rsidRPr="00FA6D09" w:rsidRDefault="00B04D35" w:rsidP="006A6843">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ajuste de que trata este dispositivo se limita a sanar erros ou falhas que não alterem a substância das propostas;</w:t>
      </w:r>
    </w:p>
    <w:p w14:paraId="563ECFE0" w14:textId="77777777" w:rsidR="00B04D35" w:rsidRPr="00FA6D09" w:rsidRDefault="00B04D35" w:rsidP="006A6843">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Considera-se erro no preenchimento da planilha passível de correção a indicação de recolhimento de impostos e contribuições na forma do Simples Nacional, quando não cabível esse regime.</w:t>
      </w:r>
    </w:p>
    <w:p w14:paraId="42B9978C"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Para fins de análise da proposta quanto ao cumprimento das especificações do objeto, poderá ser colhida a manifestação escrita do setor requisitante do serviço ou da área especializada no objeto.</w:t>
      </w:r>
    </w:p>
    <w:p w14:paraId="64F7A129"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No momento da Primeira Etapa do Controle de Qualidade, será realizada inicialmente uma primeira fase, antes da solicitação de amostra, com análises documentais que comprovem a exequibilidade da proposta e as adequações e certificações do objeto, e, caso aprovada, o pregoeiro solicitará apresentação de protótipo do objeto, nos termos dos cadernos de informações técnicas e do anexo de controle de qualidade, encarte "B" do Anexo I.</w:t>
      </w:r>
    </w:p>
    <w:p w14:paraId="0AEE90C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Caso o Termo de Referência exija a apresentação de protótipo, o licitante classificado em primeiro lugar deverá apresentá-la, conforme disciplinado no Termo de Referência, sob pena de não aceitação da proposta.</w:t>
      </w:r>
    </w:p>
    <w:p w14:paraId="7D3568A0"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 xml:space="preserve">Por meio de mensagem no sistema, será divulgado o local e horário de realização do procedimento para a avaliação </w:t>
      </w:r>
      <w:proofErr w:type="gramStart"/>
      <w:r w:rsidRPr="00FA6D09">
        <w:rPr>
          <w:rFonts w:ascii="Calibri" w:hAnsi="Calibri" w:cs="Calibri"/>
          <w:color w:val="000000"/>
        </w:rPr>
        <w:t>dos protótipo</w:t>
      </w:r>
      <w:proofErr w:type="gramEnd"/>
      <w:r w:rsidRPr="00FA6D09">
        <w:rPr>
          <w:rFonts w:ascii="Calibri" w:hAnsi="Calibri" w:cs="Calibri"/>
          <w:color w:val="000000"/>
        </w:rPr>
        <w:t>, cuja presença será facultada a todos os interessados, incluindo os demais licitantes.</w:t>
      </w:r>
    </w:p>
    <w:p w14:paraId="04FBBAC3"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resultados das avaliações serão divulgados por meio de mensagem no sistema.</w:t>
      </w:r>
    </w:p>
    <w:p w14:paraId="48388F66"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No caso de não haver entrega do protótipo ou ocorrer atraso na entrega, sem justificativa aceita pelo Pregoeiro, ou havendo entrega de protótipo fora das especificações previstas neste Edital, a proposta do licitante será recusada.</w:t>
      </w:r>
    </w:p>
    <w:p w14:paraId="3CE21D9D"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Se o(s) protótipo(s)​ apresentada(s) pelo primeiro classificado não for(em) aceita(s), o Pregoeiro analisará a aceitabilidade da proposta ou lance ofertado pelo segundo classificado. Seguir-se-á com a verificação do(s) protótipo(s) e, assim, sucessivamente, até a verificação de uma que atenda às especificações constantes no Termo de Referência.</w:t>
      </w:r>
    </w:p>
    <w:p w14:paraId="4996D68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Conforme disposto no Guia Nacional de Contratações Sustentáveis da AGU, o Pregoeiro solicitará ao licitante provisoriamente classificado em primeiro lugar que apresente ou envie juntamente com a proposta, sob pena de não-aceitação, o </w:t>
      </w:r>
      <w:r w:rsidRPr="00FA6D09">
        <w:rPr>
          <w:rFonts w:ascii="Calibri" w:hAnsi="Calibri" w:cs="Calibri"/>
          <w:b/>
          <w:bCs/>
          <w:color w:val="000000"/>
        </w:rPr>
        <w:t>Comprovante de Registro do fabricante do produto no Cadastro Técnico Federal de Atividades Potencialmente Poluidoras ou Utilizadoras de Recursos Ambientais, acompanhado do respectivo Certificado de Regularidade válido</w:t>
      </w:r>
      <w:r w:rsidRPr="00FA6D09">
        <w:rPr>
          <w:rFonts w:ascii="Calibri" w:hAnsi="Calibri" w:cs="Calibri"/>
          <w:color w:val="000000"/>
        </w:rPr>
        <w:t>, nos termos do artigo 17, inciso II, da Lei n° 6.938, de 1981, e da Instrução Normativa IBAMA n° 13/2021e normas supervenientes.</w:t>
      </w:r>
    </w:p>
    <w:p w14:paraId="3AB1696A" w14:textId="77777777" w:rsidR="00B04D35" w:rsidRPr="00FA6D09" w:rsidRDefault="00B04D35" w:rsidP="006A6843">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A apresentação do Certificado de Regularidade será dispensada, caso o Pregoeiro logre êxito em obtê-lo mediante consulta </w:t>
      </w:r>
      <w:proofErr w:type="spellStart"/>
      <w:r w:rsidRPr="00FA6D09">
        <w:rPr>
          <w:rFonts w:ascii="Calibri" w:hAnsi="Calibri" w:cs="Calibri"/>
          <w:color w:val="000000"/>
        </w:rPr>
        <w:t>on</w:t>
      </w:r>
      <w:proofErr w:type="spellEnd"/>
      <w:r w:rsidRPr="00FA6D09">
        <w:rPr>
          <w:rFonts w:ascii="Calibri" w:hAnsi="Calibri" w:cs="Calibri"/>
          <w:color w:val="000000"/>
        </w:rPr>
        <w:t xml:space="preserve"> </w:t>
      </w:r>
      <w:proofErr w:type="spellStart"/>
      <w:r w:rsidRPr="00FA6D09">
        <w:rPr>
          <w:rFonts w:ascii="Calibri" w:hAnsi="Calibri" w:cs="Calibri"/>
          <w:color w:val="000000"/>
        </w:rPr>
        <w:t>line</w:t>
      </w:r>
      <w:proofErr w:type="spellEnd"/>
      <w:r w:rsidRPr="00FA6D09">
        <w:rPr>
          <w:rFonts w:ascii="Calibri" w:hAnsi="Calibri" w:cs="Calibri"/>
          <w:color w:val="000000"/>
        </w:rPr>
        <w:t xml:space="preserve"> ao sítio oficial do IBAMA, anexando-o ao processo.</w:t>
      </w:r>
    </w:p>
    <w:p w14:paraId="4325D5F5"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37" w:name="_Toc135469230"/>
      <w:r w:rsidRPr="00FA6D09">
        <w:rPr>
          <w:rFonts w:ascii="Calibri" w:hAnsi="Calibri" w:cs="Calibri"/>
          <w:b/>
          <w:bCs/>
          <w:caps/>
          <w:color w:val="000000"/>
        </w:rPr>
        <w:t>DA FASE DE HABILITAÇÃO</w:t>
      </w:r>
      <w:bookmarkEnd w:id="37"/>
    </w:p>
    <w:p w14:paraId="1D8DF8AA"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documentos previstos no Termo de Referência, necessários e suficientes para demonstrar a capacidade do licitante de realizar o objeto da licitação, serão exigidos para fins de habilitação, nos termos dos </w:t>
      </w:r>
      <w:proofErr w:type="spellStart"/>
      <w:r w:rsidRPr="00FA6D09">
        <w:rPr>
          <w:rFonts w:ascii="Calibri" w:hAnsi="Calibri" w:cs="Calibri"/>
          <w:color w:val="000000"/>
        </w:rPr>
        <w:fldChar w:fldCharType="begin"/>
      </w:r>
      <w:r w:rsidRPr="00FA6D09">
        <w:rPr>
          <w:rFonts w:ascii="Calibri" w:hAnsi="Calibri" w:cs="Calibri"/>
          <w:color w:val="000000"/>
        </w:rPr>
        <w:instrText>HYPERLINK "http://www.planalto.gov.br/ccivil_03/_ato2019-2022/2021/lei/L14133.htm" \l "art62" \t "_blank"</w:instrText>
      </w:r>
      <w:r w:rsidRPr="00FA6D09">
        <w:rPr>
          <w:rFonts w:ascii="Calibri" w:hAnsi="Calibri" w:cs="Calibri"/>
          <w:color w:val="000000"/>
        </w:rPr>
      </w:r>
      <w:r w:rsidRPr="00FA6D09">
        <w:rPr>
          <w:rFonts w:ascii="Calibri" w:hAnsi="Calibri" w:cs="Calibri"/>
          <w:color w:val="000000"/>
        </w:rPr>
        <w:fldChar w:fldCharType="separate"/>
      </w:r>
      <w:r w:rsidRPr="00FA6D09">
        <w:rPr>
          <w:rStyle w:val="Hyperlink"/>
          <w:rFonts w:ascii="Calibri" w:eastAsiaTheme="majorEastAsia" w:hAnsi="Calibri" w:cs="Calibri"/>
        </w:rPr>
        <w:t>arts</w:t>
      </w:r>
      <w:proofErr w:type="spellEnd"/>
      <w:r w:rsidRPr="00FA6D09">
        <w:rPr>
          <w:rStyle w:val="Hyperlink"/>
          <w:rFonts w:ascii="Calibri" w:eastAsiaTheme="majorEastAsia" w:hAnsi="Calibri" w:cs="Calibri"/>
        </w:rPr>
        <w:t>. 62 a 70 da Lei nº 14.133, de 2021</w:t>
      </w:r>
      <w:r w:rsidRPr="00FA6D09">
        <w:rPr>
          <w:rFonts w:ascii="Calibri" w:hAnsi="Calibri" w:cs="Calibri"/>
          <w:color w:val="000000"/>
        </w:rPr>
        <w:fldChar w:fldCharType="end"/>
      </w:r>
      <w:r w:rsidRPr="00FA6D09">
        <w:rPr>
          <w:rFonts w:ascii="Calibri" w:hAnsi="Calibri" w:cs="Calibri"/>
          <w:color w:val="000000"/>
        </w:rPr>
        <w:t>.</w:t>
      </w:r>
    </w:p>
    <w:p w14:paraId="6A89515F" w14:textId="77777777" w:rsidR="00B04D35" w:rsidRPr="00FA6D09" w:rsidRDefault="00B04D35" w:rsidP="006A6843">
      <w:pPr>
        <w:pStyle w:val="itemnivel3"/>
        <w:numPr>
          <w:ilvl w:val="2"/>
          <w:numId w:val="2"/>
        </w:numPr>
        <w:spacing w:before="0" w:beforeAutospacing="0" w:after="120" w:afterAutospacing="0"/>
        <w:ind w:right="120"/>
        <w:jc w:val="both"/>
        <w:rPr>
          <w:rFonts w:ascii="Calibri" w:hAnsi="Calibri" w:cs="Calibri"/>
          <w:color w:val="000000"/>
        </w:rPr>
      </w:pPr>
      <w:bookmarkStart w:id="38" w:name="_Ref114663777"/>
      <w:r w:rsidRPr="00FA6D09">
        <w:rPr>
          <w:rFonts w:ascii="Calibri" w:hAnsi="Calibri" w:cs="Calibri"/>
          <w:color w:val="000000"/>
        </w:rPr>
        <w:t>A documentação exigida para fins de habilitação jurídica, fiscal, social e trabalhista e econômico-</w:t>
      </w:r>
      <w:proofErr w:type="spellStart"/>
      <w:r w:rsidRPr="00FA6D09">
        <w:rPr>
          <w:rFonts w:ascii="Calibri" w:hAnsi="Calibri" w:cs="Calibri"/>
          <w:color w:val="000000"/>
        </w:rPr>
        <w:t>ﬁnanceira</w:t>
      </w:r>
      <w:proofErr w:type="spellEnd"/>
      <w:r w:rsidRPr="00FA6D09">
        <w:rPr>
          <w:rFonts w:ascii="Calibri" w:hAnsi="Calibri" w:cs="Calibri"/>
          <w:color w:val="000000"/>
        </w:rPr>
        <w:t>, </w:t>
      </w:r>
      <w:bookmarkEnd w:id="38"/>
      <w:r w:rsidRPr="00FA6D09">
        <w:rPr>
          <w:rFonts w:ascii="Calibri" w:hAnsi="Calibri" w:cs="Calibri"/>
          <w:color w:val="000000"/>
        </w:rPr>
        <w:t>poderá ser substituída pelo registro cadastral no SICAF.</w:t>
      </w:r>
    </w:p>
    <w:p w14:paraId="31038B85"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Quando permitida a participação de empresas estrangeiras que não funcionem no País, as exigências de habilitação serão atendidas mediante documentos equivalentes, inicialmente apresentados em tradução livre.</w:t>
      </w:r>
    </w:p>
    <w:p w14:paraId="700C3745"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Na hipótese de o licitante vencedor ser empresa estrangeira que não funcione no País, para </w:t>
      </w:r>
      <w:proofErr w:type="spellStart"/>
      <w:r w:rsidRPr="00FA6D09">
        <w:rPr>
          <w:rFonts w:ascii="Calibri" w:hAnsi="Calibri" w:cs="Calibri"/>
          <w:color w:val="000000"/>
        </w:rPr>
        <w:t>ﬁns</w:t>
      </w:r>
      <w:proofErr w:type="spellEnd"/>
      <w:r w:rsidRPr="00FA6D09">
        <w:rPr>
          <w:rFonts w:ascii="Calibri" w:hAnsi="Calibri" w:cs="Calibri"/>
          <w:color w:val="000000"/>
        </w:rPr>
        <w:t xml:space="preserve"> de assinatura do contrato ou da ata de registro de preços, os documentos exigidos para a habilitação serão traduzidos por tradutor juramentado no País e apostilados nos termos do disposto no </w:t>
      </w:r>
      <w:hyperlink r:id="rId25" w:tgtFrame="_blank" w:history="1">
        <w:r w:rsidRPr="00FA6D09">
          <w:rPr>
            <w:rStyle w:val="Hyperlink"/>
            <w:rFonts w:ascii="Calibri" w:eastAsiaTheme="majorEastAsia" w:hAnsi="Calibri" w:cs="Calibri"/>
          </w:rPr>
          <w:t>Decreto nº 8.660, de 29 de janeiro de 2016</w:t>
        </w:r>
      </w:hyperlink>
      <w:r w:rsidRPr="00FA6D09">
        <w:rPr>
          <w:rFonts w:ascii="Calibri" w:hAnsi="Calibri" w:cs="Calibri"/>
          <w:color w:val="000000"/>
        </w:rPr>
        <w:t xml:space="preserve">, ou de outro que venha a substituí-lo, ou </w:t>
      </w:r>
      <w:proofErr w:type="spellStart"/>
      <w:r w:rsidRPr="00FA6D09">
        <w:rPr>
          <w:rFonts w:ascii="Calibri" w:hAnsi="Calibri" w:cs="Calibri"/>
          <w:color w:val="000000"/>
        </w:rPr>
        <w:t>consularizados</w:t>
      </w:r>
      <w:proofErr w:type="spellEnd"/>
      <w:r w:rsidRPr="00FA6D09">
        <w:rPr>
          <w:rFonts w:ascii="Calibri" w:hAnsi="Calibri" w:cs="Calibri"/>
          <w:color w:val="000000"/>
        </w:rPr>
        <w:t xml:space="preserve"> pelos respectivos consulados ou embaixadas.</w:t>
      </w:r>
    </w:p>
    <w:p w14:paraId="1FB1369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Quando permitida a participação de consórcio de empresas, a habilitação técnica, quando exigida, será feita por meio do somatório dos quantitativos de cada </w:t>
      </w:r>
      <w:r w:rsidRPr="00FA6D09">
        <w:rPr>
          <w:rFonts w:ascii="Calibri" w:hAnsi="Calibri" w:cs="Calibri"/>
          <w:color w:val="000000"/>
        </w:rPr>
        <w:lastRenderedPageBreak/>
        <w:t>consorciado e, para efeito de habilitação econômico-financeira, quando exigida, será observado o somatório dos valores de cada consorciado.</w:t>
      </w:r>
    </w:p>
    <w:p w14:paraId="6C89429B" w14:textId="77777777" w:rsidR="00B04D35" w:rsidRPr="00FA6D09" w:rsidRDefault="00B04D35" w:rsidP="006A6843">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Se o consórcio não for formado integralmente por microempresas ou empresas de pequeno porte e o termo de referência exigir requisitos de habilitação econômico-financeira, haverá um acréscimo de 10% (dez por cento) para o consórcio em relação ao valor exigido para os licitantes individuais.</w:t>
      </w:r>
    </w:p>
    <w:p w14:paraId="68CD3422"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documentos exigidos para fins de habilitação poderão ser apresentados em original, por cópia ou por prova de autenticidade de documento que passa a poder ser feita “mediante a declaração de autenticidade por advogado, sob sua responsabilidade pessoal. </w:t>
      </w:r>
    </w:p>
    <w:p w14:paraId="2355F80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documentos exigidos para fins de habilitação poderão ser substituídos por registro cadastral emitido por órgão ou entidade pública, desde que o registro tenha sido feito em obediência ao disposto na Lei nº 14.133/2021.</w:t>
      </w:r>
    </w:p>
    <w:p w14:paraId="341A2D05"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Será verificado se o licitante apresentou declaração de que atende aos requisitos de habilitação, e o declarante responderá pela veracidade das informações prestadas, na forma da lei (</w:t>
      </w:r>
      <w:hyperlink r:id="rId26" w:anchor="art63" w:tgtFrame="_blank" w:history="1">
        <w:r w:rsidRPr="00FA6D09">
          <w:rPr>
            <w:rStyle w:val="Hyperlink"/>
            <w:rFonts w:ascii="Calibri" w:eastAsiaTheme="majorEastAsia" w:hAnsi="Calibri" w:cs="Calibri"/>
          </w:rPr>
          <w:t>art. 63, I, da Lei nº 14.133/2021</w:t>
        </w:r>
      </w:hyperlink>
      <w:r w:rsidRPr="00FA6D09">
        <w:rPr>
          <w:rFonts w:ascii="Calibri" w:hAnsi="Calibri" w:cs="Calibri"/>
          <w:color w:val="000000"/>
        </w:rPr>
        <w:t>).</w:t>
      </w:r>
    </w:p>
    <w:p w14:paraId="6B3DDCED"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3F514E35"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D32267D"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A habilitação será verificada por meio do </w:t>
      </w:r>
      <w:proofErr w:type="spellStart"/>
      <w:r w:rsidRPr="00FA6D09">
        <w:rPr>
          <w:rFonts w:ascii="Calibri" w:hAnsi="Calibri" w:cs="Calibri"/>
          <w:color w:val="000000"/>
        </w:rPr>
        <w:t>Sicaf</w:t>
      </w:r>
      <w:proofErr w:type="spellEnd"/>
      <w:r w:rsidRPr="00FA6D09">
        <w:rPr>
          <w:rFonts w:ascii="Calibri" w:hAnsi="Calibri" w:cs="Calibri"/>
          <w:color w:val="000000"/>
        </w:rPr>
        <w:t>, nos documentos por ele abrangidos.</w:t>
      </w:r>
    </w:p>
    <w:p w14:paraId="77FB5E13" w14:textId="77777777" w:rsidR="00B04D35" w:rsidRPr="00FA6D09" w:rsidRDefault="00B04D35" w:rsidP="006A6843">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Somente haverá a necessidade de comprovação do preenchimento de requisitos mediante apresentação dos documentos originais </w:t>
      </w:r>
      <w:proofErr w:type="spellStart"/>
      <w:r w:rsidRPr="00FA6D09">
        <w:rPr>
          <w:rFonts w:ascii="Calibri" w:hAnsi="Calibri" w:cs="Calibri"/>
          <w:color w:val="000000"/>
        </w:rPr>
        <w:t>não-digitais</w:t>
      </w:r>
      <w:proofErr w:type="spellEnd"/>
      <w:r w:rsidRPr="00FA6D09">
        <w:rPr>
          <w:rFonts w:ascii="Calibri" w:hAnsi="Calibri" w:cs="Calibri"/>
          <w:color w:val="000000"/>
        </w:rPr>
        <w:t xml:space="preserve"> quando houver dúvida em relação à integridade do documento digital ou quando a lei expressamente o exigir. (</w:t>
      </w:r>
      <w:hyperlink r:id="rId27" w:anchor="art4" w:tgtFrame="_blank" w:history="1">
        <w:r w:rsidRPr="00FA6D09">
          <w:rPr>
            <w:rStyle w:val="Hyperlink"/>
            <w:rFonts w:ascii="Calibri" w:eastAsiaTheme="majorEastAsia" w:hAnsi="Calibri" w:cs="Calibri"/>
          </w:rPr>
          <w:t>IN nº 3/2018, art. 4º, §1º, e art. 6º, §4º</w:t>
        </w:r>
      </w:hyperlink>
      <w:r w:rsidRPr="00FA6D09">
        <w:rPr>
          <w:rFonts w:ascii="Calibri" w:hAnsi="Calibri" w:cs="Calibri"/>
          <w:color w:val="000000"/>
        </w:rPr>
        <w:t>).</w:t>
      </w:r>
    </w:p>
    <w:p w14:paraId="015508D9"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É de responsabilidade do licitante conferir a exatidão dos seus dados cadastrais no </w:t>
      </w:r>
      <w:proofErr w:type="spellStart"/>
      <w:r w:rsidRPr="00FA6D09">
        <w:rPr>
          <w:rFonts w:ascii="Calibri" w:hAnsi="Calibri" w:cs="Calibri"/>
          <w:color w:val="000000"/>
        </w:rPr>
        <w:t>Sicaf</w:t>
      </w:r>
      <w:proofErr w:type="spellEnd"/>
      <w:r w:rsidRPr="00FA6D09">
        <w:rPr>
          <w:rFonts w:ascii="Calibri" w:hAnsi="Calibri" w:cs="Calibri"/>
          <w:color w:val="000000"/>
        </w:rPr>
        <w:t xml:space="preserve"> e mantê-los atualizados junto aos órgãos responsáveis pela informação, devendo proceder, imediatamente, à correção ou à alteração dos registros tão logo identifique incorreção ou aqueles se tornem desatualizados. (</w:t>
      </w:r>
      <w:hyperlink r:id="rId28" w:tgtFrame="_blank" w:history="1">
        <w:r w:rsidRPr="00FA6D09">
          <w:rPr>
            <w:rStyle w:val="Hyperlink"/>
            <w:rFonts w:ascii="Calibri" w:eastAsiaTheme="majorEastAsia" w:hAnsi="Calibri" w:cs="Calibri"/>
          </w:rPr>
          <w:t>IN nº 3/2018, art. 7º, </w:t>
        </w:r>
        <w:r w:rsidRPr="00FA6D09">
          <w:rPr>
            <w:rStyle w:val="nfase"/>
            <w:rFonts w:ascii="Calibri" w:eastAsiaTheme="majorEastAsia" w:hAnsi="Calibri" w:cs="Calibri"/>
            <w:color w:val="0000FF"/>
            <w:u w:val="single"/>
          </w:rPr>
          <w:t>caput</w:t>
        </w:r>
      </w:hyperlink>
      <w:r w:rsidRPr="00FA6D09">
        <w:rPr>
          <w:rFonts w:ascii="Calibri" w:hAnsi="Calibri" w:cs="Calibri"/>
          <w:color w:val="000000"/>
        </w:rPr>
        <w:t>).</w:t>
      </w:r>
    </w:p>
    <w:p w14:paraId="36412FBE" w14:textId="77777777" w:rsidR="00B04D35" w:rsidRPr="00FA6D09" w:rsidRDefault="00B04D35" w:rsidP="006A6843">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não observância do disposto no item anterior poderá ensejar desclassificação no momento da habilitação. (</w:t>
      </w:r>
      <w:hyperlink r:id="rId29" w:tgtFrame="_blank" w:history="1">
        <w:r w:rsidRPr="00FA6D09">
          <w:rPr>
            <w:rStyle w:val="Hyperlink"/>
            <w:rFonts w:ascii="Calibri" w:eastAsiaTheme="majorEastAsia" w:hAnsi="Calibri" w:cs="Calibri"/>
          </w:rPr>
          <w:t>IN nº 3/2018, art. 7º, parágrafo único</w:t>
        </w:r>
      </w:hyperlink>
      <w:r w:rsidRPr="00FA6D09">
        <w:rPr>
          <w:rFonts w:ascii="Calibri" w:hAnsi="Calibri" w:cs="Calibri"/>
          <w:color w:val="000000"/>
        </w:rPr>
        <w:t>).</w:t>
      </w:r>
    </w:p>
    <w:p w14:paraId="7DD16DBA"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verificação pelo pregoeiro, em sítios eletrônicos oficiais de órgãos e entidades emissores de certidões constitui meio legal de prova, para fins de habilitação.</w:t>
      </w:r>
    </w:p>
    <w:p w14:paraId="666B7ED7" w14:textId="77777777" w:rsidR="00B04D35" w:rsidRPr="00FA6D09" w:rsidRDefault="00B04D35" w:rsidP="006A6843">
      <w:pPr>
        <w:pStyle w:val="itemnivel3"/>
        <w:numPr>
          <w:ilvl w:val="2"/>
          <w:numId w:val="2"/>
        </w:numPr>
        <w:spacing w:before="0" w:beforeAutospacing="0" w:after="120" w:afterAutospacing="0"/>
        <w:ind w:right="120"/>
        <w:jc w:val="both"/>
        <w:rPr>
          <w:rFonts w:ascii="Calibri" w:hAnsi="Calibri" w:cs="Calibri"/>
          <w:color w:val="000000"/>
        </w:rPr>
      </w:pPr>
      <w:bookmarkStart w:id="39" w:name="_Ref114663151"/>
      <w:r w:rsidRPr="00FA6D09">
        <w:rPr>
          <w:rFonts w:ascii="Calibri" w:hAnsi="Calibri" w:cs="Calibri"/>
          <w:color w:val="000000"/>
        </w:rPr>
        <w:lastRenderedPageBreak/>
        <w:t xml:space="preserve">Os documentos exigidos para habilitação que não estejam contemplados no </w:t>
      </w:r>
      <w:proofErr w:type="spellStart"/>
      <w:r w:rsidRPr="00FA6D09">
        <w:rPr>
          <w:rFonts w:ascii="Calibri" w:hAnsi="Calibri" w:cs="Calibri"/>
          <w:color w:val="000000"/>
        </w:rPr>
        <w:t>Sicaf</w:t>
      </w:r>
      <w:proofErr w:type="spellEnd"/>
      <w:r w:rsidRPr="00FA6D09">
        <w:rPr>
          <w:rFonts w:ascii="Calibri" w:hAnsi="Calibri" w:cs="Calibri"/>
          <w:color w:val="000000"/>
        </w:rPr>
        <w:t xml:space="preserve"> serão enviados por meio do sistema, em formato digital, no prazo de no mínimo 2 (duas) horas, prorrogável por igual período, contado da solicitação do pregoeiro.</w:t>
      </w:r>
      <w:bookmarkEnd w:id="39"/>
    </w:p>
    <w:p w14:paraId="44EDEB20"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A verificação no </w:t>
      </w:r>
      <w:proofErr w:type="spellStart"/>
      <w:r w:rsidRPr="00FA6D09">
        <w:rPr>
          <w:rFonts w:ascii="Calibri" w:hAnsi="Calibri" w:cs="Calibri"/>
          <w:color w:val="000000"/>
        </w:rPr>
        <w:t>Sicaf</w:t>
      </w:r>
      <w:proofErr w:type="spellEnd"/>
      <w:r w:rsidRPr="00FA6D09">
        <w:rPr>
          <w:rFonts w:ascii="Calibri" w:hAnsi="Calibri" w:cs="Calibri"/>
          <w:color w:val="000000"/>
        </w:rPr>
        <w:t xml:space="preserve"> ou a exigência dos documentos nele não contidos somente será feita em relação ao licitante vencedor. </w:t>
      </w:r>
    </w:p>
    <w:p w14:paraId="76620F7A" w14:textId="77777777" w:rsidR="00B04D35" w:rsidRPr="00FA6D09" w:rsidRDefault="00B04D35" w:rsidP="006A6843">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documentos relativos à regularidade fiscal que constem do Termo de Referência somente serão exigidos, em qualquer caso, em momento posterior ao julgamento das propostas, e apenas do licitante mais bem classificado.</w:t>
      </w:r>
    </w:p>
    <w:p w14:paraId="2AF8A7E5"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Após a entrega dos documentos para habilitação, não será permitida a substituição ou a apresentação de novos documentos, salvo em sede de diligência, para (</w:t>
      </w:r>
      <w:hyperlink r:id="rId30" w:anchor="art64" w:tgtFrame="_blank" w:history="1">
        <w:r w:rsidRPr="00FA6D09">
          <w:rPr>
            <w:rStyle w:val="Hyperlink"/>
            <w:rFonts w:ascii="Calibri" w:eastAsiaTheme="majorEastAsia" w:hAnsi="Calibri" w:cs="Calibri"/>
          </w:rPr>
          <w:t>Lei 14.133/21, art. 64</w:t>
        </w:r>
      </w:hyperlink>
      <w:r w:rsidRPr="00FA6D09">
        <w:rPr>
          <w:rFonts w:ascii="Calibri" w:hAnsi="Calibri" w:cs="Calibri"/>
          <w:color w:val="000000"/>
        </w:rPr>
        <w:t>, e </w:t>
      </w:r>
      <w:hyperlink r:id="rId31" w:tgtFrame="_blank" w:history="1">
        <w:r w:rsidRPr="00FA6D09">
          <w:rPr>
            <w:rStyle w:val="Hyperlink"/>
            <w:rFonts w:ascii="Calibri" w:eastAsiaTheme="majorEastAsia" w:hAnsi="Calibri" w:cs="Calibri"/>
          </w:rPr>
          <w:t>IN 73/2022, art. 39, §4º</w:t>
        </w:r>
      </w:hyperlink>
      <w:r w:rsidRPr="00FA6D09">
        <w:rPr>
          <w:rFonts w:ascii="Calibri" w:hAnsi="Calibri" w:cs="Calibri"/>
          <w:color w:val="000000"/>
        </w:rPr>
        <w:t>):</w:t>
      </w:r>
    </w:p>
    <w:p w14:paraId="204DB750" w14:textId="77777777" w:rsidR="00B04D35" w:rsidRPr="00FA6D09" w:rsidRDefault="00B04D35" w:rsidP="006A6843">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complementação de informações acerca dos documentos já apresentados pelos licitantes e desde que necessária para apurar fatos existentes à época da abertura do certame; e</w:t>
      </w:r>
    </w:p>
    <w:p w14:paraId="607E379A" w14:textId="77777777" w:rsidR="00B04D35" w:rsidRPr="00FA6D09" w:rsidRDefault="00B04D35" w:rsidP="006A6843">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atualização de documentos cuja validade tenha expirado após a data de recebimento das propostas;</w:t>
      </w:r>
    </w:p>
    <w:p w14:paraId="6527E9FB" w14:textId="091C3569"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40" w:name="_Ref114670319"/>
      <w:r w:rsidRPr="00FA6D09">
        <w:rPr>
          <w:rFonts w:ascii="Calibri" w:hAnsi="Calibri" w:cs="Calibri"/>
          <w:color w:val="000000"/>
        </w:rPr>
        <w:t xml:space="preserve">Na análise dos documentos de habilitação, a comissão de contratação poderá sanar erros ou falhas, que não alterem a substância dos documentos e sua validade jurídica, mediante decisão fundamentada, registrada em ata e acessível a todos, atribuindo-lhes </w:t>
      </w:r>
      <w:r w:rsidR="000B4B64" w:rsidRPr="00FA6D09">
        <w:rPr>
          <w:rFonts w:ascii="Calibri" w:hAnsi="Calibri" w:cs="Calibri"/>
          <w:color w:val="000000"/>
        </w:rPr>
        <w:t>eficácia</w:t>
      </w:r>
      <w:r w:rsidRPr="00FA6D09">
        <w:rPr>
          <w:rFonts w:ascii="Calibri" w:hAnsi="Calibri" w:cs="Calibri"/>
          <w:color w:val="000000"/>
        </w:rPr>
        <w:t xml:space="preserve"> para fins de habilitação e classificação.</w:t>
      </w:r>
      <w:bookmarkEnd w:id="40"/>
    </w:p>
    <w:p w14:paraId="4748369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41" w:name="_Ref114665528"/>
      <w:r w:rsidRPr="00FA6D09">
        <w:rPr>
          <w:rFonts w:ascii="Calibri" w:hAnsi="Calibri" w:cs="Calibri"/>
          <w:color w:val="000000"/>
        </w:rPr>
        <w:t>Na hipótese de o licitante não atender às exigências para habilitação, o pregoeiro examinará a proposta subsequente e assim sucessivamente, na ordem de classificação, até a apuração de uma proposta que atenda ao presente edital, observado o prazo disposto no subitem </w:t>
      </w:r>
      <w:bookmarkEnd w:id="41"/>
      <w:r w:rsidRPr="00FA6D09">
        <w:rPr>
          <w:rFonts w:ascii="Calibri" w:hAnsi="Calibri" w:cs="Calibri"/>
          <w:color w:val="000000"/>
        </w:rPr>
        <w:t>8.12.1.</w:t>
      </w:r>
    </w:p>
    <w:p w14:paraId="386455F1"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42" w:name="_Ref114665515"/>
      <w:r w:rsidRPr="00FA6D09">
        <w:rPr>
          <w:rFonts w:ascii="Calibri" w:hAnsi="Calibri" w:cs="Calibri"/>
          <w:color w:val="000000"/>
        </w:rPr>
        <w:t>Somente serão disponibilizados para acesso público os documentos de habilitação do licitante cuja proposta atenda ao edital de licitação, após concluídos os procedimentos de que trata o subitem anterior</w:t>
      </w:r>
      <w:bookmarkEnd w:id="42"/>
      <w:r w:rsidRPr="00FA6D09">
        <w:rPr>
          <w:rFonts w:ascii="Calibri" w:hAnsi="Calibri" w:cs="Calibri"/>
          <w:color w:val="000000"/>
        </w:rPr>
        <w:t>.</w:t>
      </w:r>
    </w:p>
    <w:p w14:paraId="7C41D2C4"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comprovação de regularidade fiscal e trabalhista das microempresas e das empresas de pequeno porte somente será exigida para efeito de contratação, e não como condição para participação na licitação (</w:t>
      </w:r>
      <w:hyperlink r:id="rId32" w:anchor="art4" w:tgtFrame="_blank" w:history="1">
        <w:r w:rsidRPr="00FA6D09">
          <w:rPr>
            <w:rStyle w:val="Hyperlink"/>
            <w:rFonts w:ascii="Calibri" w:eastAsiaTheme="majorEastAsia" w:hAnsi="Calibri" w:cs="Calibri"/>
          </w:rPr>
          <w:t>art. 4º do Decreto nº 8.538/2015</w:t>
        </w:r>
      </w:hyperlink>
      <w:r w:rsidRPr="00FA6D09">
        <w:rPr>
          <w:rFonts w:ascii="Calibri" w:hAnsi="Calibri" w:cs="Calibri"/>
          <w:color w:val="000000"/>
        </w:rPr>
        <w:t>).</w:t>
      </w:r>
    </w:p>
    <w:p w14:paraId="043FAFB4"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43" w:name="_Toc135469231"/>
      <w:r w:rsidRPr="00FA6D09">
        <w:rPr>
          <w:rFonts w:ascii="Calibri" w:hAnsi="Calibri" w:cs="Calibri"/>
          <w:b/>
          <w:bCs/>
          <w:caps/>
          <w:color w:val="000000"/>
        </w:rPr>
        <w:t>DA ATA DE REGISTRO DE PREÇOS</w:t>
      </w:r>
      <w:bookmarkEnd w:id="43"/>
    </w:p>
    <w:p w14:paraId="1A4441A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Homologado o resultado da licitação, o licitante mais bem classificado terá o prazo de 5 (cinco) dias, contados a partir da data de sua convocação, para assinar a Ata de Registro de Preços, cujo prazo de validade encontra-se nela fixado, sob pena de decadência do direito à contratação, sem prejuízo das sanções previstas na Lei nº 14.133, de 2021.</w:t>
      </w:r>
    </w:p>
    <w:p w14:paraId="4797F637"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prazo de convocação poderá ser prorrogado uma vez, por igual período, mediante solicitação do licitante mais bem classificado ou do fornecedor convocado, desde que:</w:t>
      </w:r>
    </w:p>
    <w:p w14:paraId="2BCD858E" w14:textId="77777777" w:rsidR="00B04D35" w:rsidRPr="00FA6D09" w:rsidRDefault="00B04D35" w:rsidP="000B4B64">
      <w:pPr>
        <w:pStyle w:val="itemnivel2"/>
        <w:spacing w:before="0" w:beforeAutospacing="0" w:after="120" w:afterAutospacing="0"/>
        <w:ind w:left="432" w:right="120"/>
        <w:jc w:val="both"/>
        <w:rPr>
          <w:rFonts w:ascii="Calibri" w:hAnsi="Calibri" w:cs="Calibri"/>
          <w:color w:val="000000"/>
        </w:rPr>
      </w:pPr>
      <w:r w:rsidRPr="00FA6D09">
        <w:rPr>
          <w:rFonts w:ascii="Calibri" w:hAnsi="Calibri" w:cs="Calibri"/>
          <w:color w:val="000000"/>
        </w:rPr>
        <w:lastRenderedPageBreak/>
        <w:t>(a) a solicitação seja devidamente justificada e apresentada dentro do prazo; e</w:t>
      </w:r>
    </w:p>
    <w:p w14:paraId="06896FCE" w14:textId="77777777" w:rsidR="00B04D35" w:rsidRPr="00FA6D09" w:rsidRDefault="00B04D35" w:rsidP="000B4B64">
      <w:pPr>
        <w:pStyle w:val="itemnivel2"/>
        <w:spacing w:before="0" w:beforeAutospacing="0" w:after="120" w:afterAutospacing="0"/>
        <w:ind w:left="432" w:right="120"/>
        <w:jc w:val="both"/>
        <w:rPr>
          <w:rFonts w:ascii="Calibri" w:hAnsi="Calibri" w:cs="Calibri"/>
          <w:color w:val="000000"/>
        </w:rPr>
      </w:pPr>
      <w:r w:rsidRPr="00FA6D09">
        <w:rPr>
          <w:rFonts w:ascii="Calibri" w:hAnsi="Calibri" w:cs="Calibri"/>
          <w:color w:val="000000"/>
        </w:rPr>
        <w:t>(b) a justificativa apresentada seja aceita pela Administração.</w:t>
      </w:r>
    </w:p>
    <w:p w14:paraId="6192F5C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ata de registro de preços será assinada por meio de assinatura digital e disponibilizada no sistema de registro de preços.</w:t>
      </w:r>
    </w:p>
    <w:p w14:paraId="5DEC6348"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Serão formalizadas tantas Atas de Registro de Preços quantas forem necessárias para o registro de todos os itens constantes no Termo de Referência, com a indicação do licitante vencedor, a descrição do(s) item(</w:t>
      </w:r>
      <w:proofErr w:type="spellStart"/>
      <w:r w:rsidRPr="00FA6D09">
        <w:rPr>
          <w:rFonts w:ascii="Calibri" w:hAnsi="Calibri" w:cs="Calibri"/>
          <w:color w:val="000000"/>
        </w:rPr>
        <w:t>ns</w:t>
      </w:r>
      <w:proofErr w:type="spellEnd"/>
      <w:r w:rsidRPr="00FA6D09">
        <w:rPr>
          <w:rFonts w:ascii="Calibri" w:hAnsi="Calibri" w:cs="Calibri"/>
          <w:color w:val="000000"/>
        </w:rPr>
        <w:t>), as respectivas quantidades, preços registrados e demais condições.</w:t>
      </w:r>
    </w:p>
    <w:p w14:paraId="50A9A8A2"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preço registrado, com a indicação dos fornecedores, será divulgado no PNCP e disponibilizado durante a vigência da ata de registro de preços.</w:t>
      </w:r>
    </w:p>
    <w:p w14:paraId="17B722C6"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7BDCA30"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77027F7B"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44" w:name="_Toc135469232"/>
      <w:r w:rsidRPr="00FA6D09">
        <w:rPr>
          <w:rFonts w:ascii="Calibri" w:hAnsi="Calibri" w:cs="Calibri"/>
          <w:b/>
          <w:bCs/>
          <w:caps/>
          <w:color w:val="000000"/>
        </w:rPr>
        <w:t>DA FORMAÇÃO DO CADASTRO DE RESERVA</w:t>
      </w:r>
      <w:bookmarkEnd w:id="44"/>
    </w:p>
    <w:p w14:paraId="35E18F0A" w14:textId="1A39A8E8"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Após a homologação da licitação, será incluído na ata, na forma de anexo, o registro:</w:t>
      </w:r>
    </w:p>
    <w:p w14:paraId="29394821"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dos licitantes </w:t>
      </w:r>
      <w:bookmarkStart w:id="45" w:name="_Hlk132991372"/>
      <w:r w:rsidRPr="00FA6D09">
        <w:rPr>
          <w:rFonts w:ascii="Calibri" w:hAnsi="Calibri" w:cs="Calibri"/>
          <w:color w:val="000000"/>
        </w:rPr>
        <w:t>que </w:t>
      </w:r>
      <w:bookmarkStart w:id="46" w:name="_Hlk132989696"/>
      <w:bookmarkEnd w:id="45"/>
      <w:r w:rsidRPr="00FA6D09">
        <w:rPr>
          <w:rFonts w:ascii="Calibri" w:hAnsi="Calibri" w:cs="Calibri"/>
          <w:color w:val="000000"/>
        </w:rPr>
        <w:t>aceitarem cotar o objeto com preço igual ao do adjudicatário</w:t>
      </w:r>
      <w:bookmarkEnd w:id="46"/>
      <w:r w:rsidRPr="00FA6D09">
        <w:rPr>
          <w:rFonts w:ascii="Calibri" w:hAnsi="Calibri" w:cs="Calibri"/>
          <w:color w:val="000000"/>
        </w:rPr>
        <w:t>, observada a classificação na licitação; e</w:t>
      </w:r>
    </w:p>
    <w:p w14:paraId="1590D722"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dos licitantes que mantiverem sua proposta original.</w:t>
      </w:r>
    </w:p>
    <w:p w14:paraId="7099EF37"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Será respeitada, nas contratações, a ordem de classificação dos licitantes ou fornecedores registrados na ata.</w:t>
      </w:r>
    </w:p>
    <w:p w14:paraId="5C7B1634"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apresentação de novas propostas na forma deste item não prejudicará o resultado do certame em relação ao licitante mais bem classificado.</w:t>
      </w:r>
    </w:p>
    <w:p w14:paraId="790FA13A"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Para fins da ordem de classificação, os licitantes ou fornecedores que aceitarem cotar o objeto com preço igual ao do adjudicatário antecederão aqueles que mantiverem sua proposta original.</w:t>
      </w:r>
    </w:p>
    <w:p w14:paraId="67A93431"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habilitação dos licitantes que comporão o cadastro de reserva será efetuada quando houver necessidade de contratação dos licitantes remanescentes, nas seguintes hipóteses:</w:t>
      </w:r>
    </w:p>
    <w:p w14:paraId="61441B08"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quando o licitante vencedor não assinar a ata de registro de preços no prazo e nas condições estabelecidos no edital; ou</w:t>
      </w:r>
    </w:p>
    <w:p w14:paraId="0CCDFCF1"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quando houver o cancelamento do registro do fornecedor ou do registro de preços, nas hipóteses previstas nos art. 28 e art. 29 do Decreto nº 11.462/23.</w:t>
      </w:r>
    </w:p>
    <w:p w14:paraId="556D66C4"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610C5667" w14:textId="0780073A"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convocar os licitantes que mantiveram sua proposta original para negociação, na ordem de classificação, com vistas à obtenção de preço melhor, mesmo que acima do preço do adjudicatário; ou</w:t>
      </w:r>
    </w:p>
    <w:p w14:paraId="315B8828" w14:textId="55A1F69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adjudicar e firmar o contrato nas condições ofertadas pelos licitantes remanescentes, observada a ordem de classificação, quando frustrada a negociação de melhor condição.</w:t>
      </w:r>
    </w:p>
    <w:p w14:paraId="1F833F19"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47" w:name="_Toc135469233"/>
      <w:r w:rsidRPr="00FA6D09">
        <w:rPr>
          <w:rFonts w:ascii="Calibri" w:hAnsi="Calibri" w:cs="Calibri"/>
          <w:b/>
          <w:bCs/>
          <w:caps/>
          <w:color w:val="000000"/>
        </w:rPr>
        <w:t>DOS RECURSOS</w:t>
      </w:r>
      <w:bookmarkEnd w:id="47"/>
    </w:p>
    <w:p w14:paraId="09187063"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interposição de recurso referente ao julgamento das propostas, à habilitação ou inabilitação de licitantes, à anulação ou revogação da licitação, observará o disposto no </w:t>
      </w:r>
      <w:hyperlink r:id="rId33" w:anchor="art165" w:tgtFrame="_blank" w:history="1">
        <w:r w:rsidRPr="00FA6D09">
          <w:rPr>
            <w:rStyle w:val="Hyperlink"/>
            <w:rFonts w:ascii="Calibri" w:eastAsiaTheme="majorEastAsia" w:hAnsi="Calibri" w:cs="Calibri"/>
          </w:rPr>
          <w:t>art. 165 da Lei nº 14.133, de 2021</w:t>
        </w:r>
      </w:hyperlink>
      <w:r w:rsidRPr="00FA6D09">
        <w:rPr>
          <w:rFonts w:ascii="Calibri" w:hAnsi="Calibri" w:cs="Calibri"/>
          <w:color w:val="000000"/>
        </w:rPr>
        <w:t>.</w:t>
      </w:r>
    </w:p>
    <w:p w14:paraId="099C3253"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prazo recursal é de 3 (três) dias úteis, contados da data de intimação ou de lavratura da ata.</w:t>
      </w:r>
    </w:p>
    <w:p w14:paraId="48436202"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Quando o recurso apresentado impugnar o julgamento das propostas ou o ato de habilitação ou inabilitação do licitante:</w:t>
      </w:r>
    </w:p>
    <w:p w14:paraId="5C13C7FB"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intenção de recorrer deverá ser manifestada imediatamente, sob pena de preclusão;</w:t>
      </w:r>
    </w:p>
    <w:p w14:paraId="7DEBDF8A"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bookmarkStart w:id="48" w:name="_Hlk135315794"/>
      <w:bookmarkStart w:id="49" w:name="_Hlk135318381"/>
      <w:bookmarkEnd w:id="48"/>
      <w:r w:rsidRPr="00FA6D09">
        <w:rPr>
          <w:rFonts w:ascii="Calibri" w:hAnsi="Calibri" w:cs="Calibri"/>
          <w:color w:val="000000"/>
        </w:rPr>
        <w:t>o prazo para a manifestação da intenção de recorrer não será inferior a 10 (dez) minutos.</w:t>
      </w:r>
      <w:bookmarkEnd w:id="49"/>
    </w:p>
    <w:p w14:paraId="5CEBBEE5"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prazo para apresentação das razões recursais será iniciado na data de intimação ou de lavratura da ata de habilitação ou inabilitação;</w:t>
      </w:r>
    </w:p>
    <w:p w14:paraId="5B074A81"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na hipótese de adoção da inversão de fases prevista no </w:t>
      </w:r>
      <w:hyperlink r:id="rId34" w:anchor="art17%C2%A71" w:tgtFrame="_blank" w:history="1">
        <w:r w:rsidRPr="00FA6D09">
          <w:rPr>
            <w:rStyle w:val="Hyperlink"/>
            <w:rFonts w:ascii="Calibri" w:eastAsiaTheme="majorEastAsia" w:hAnsi="Calibri" w:cs="Calibri"/>
          </w:rPr>
          <w:t>§ 1º do art. 17 da Lei nº 14.133, de 2021</w:t>
        </w:r>
      </w:hyperlink>
      <w:r w:rsidRPr="00FA6D09">
        <w:rPr>
          <w:rFonts w:ascii="Calibri" w:hAnsi="Calibri" w:cs="Calibri"/>
          <w:color w:val="000000"/>
        </w:rPr>
        <w:t>, o prazo para apresentação das razões recursais será iniciado na data de intimação da ata de julgamento.</w:t>
      </w:r>
    </w:p>
    <w:p w14:paraId="41C2259C"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recursos deverão ser encaminhados em campo próprio do sistema.</w:t>
      </w:r>
    </w:p>
    <w:p w14:paraId="502996F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6691F5B2"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recursos interpostos fora do prazo não serão conhecidos.</w:t>
      </w:r>
    </w:p>
    <w:p w14:paraId="088B97B1"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6E471599"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recurso e o pedido de reconsideração terão efeito suspensivo do ato ou da decisão recorrida até que sobrevenha decisão final da autoridade competente.</w:t>
      </w:r>
    </w:p>
    <w:p w14:paraId="3814868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O acolhimento do recurso invalida tão somente os atos insuscetíveis de aproveitamento.</w:t>
      </w:r>
    </w:p>
    <w:p w14:paraId="067A54F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autos do processo permanecerão com vista franqueada aos interessados no sítio eletrônico  </w:t>
      </w:r>
      <w:hyperlink r:id="rId35" w:tgtFrame="_blank" w:history="1">
        <w:r w:rsidRPr="00FA6D09">
          <w:rPr>
            <w:rStyle w:val="Hyperlink"/>
            <w:rFonts w:ascii="Calibri" w:eastAsiaTheme="majorEastAsia" w:hAnsi="Calibri" w:cs="Calibri"/>
          </w:rPr>
          <w:t>https://www.gov.br/pncp/pt-br</w:t>
        </w:r>
      </w:hyperlink>
      <w:r w:rsidRPr="00FA6D09">
        <w:rPr>
          <w:rFonts w:ascii="Calibri" w:hAnsi="Calibri" w:cs="Calibri"/>
          <w:color w:val="000000"/>
        </w:rPr>
        <w:t>.</w:t>
      </w:r>
    </w:p>
    <w:p w14:paraId="1E1B6D97"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50" w:name="_Toc135469234"/>
      <w:r w:rsidRPr="00FA6D09">
        <w:rPr>
          <w:rFonts w:ascii="Calibri" w:hAnsi="Calibri" w:cs="Calibri"/>
          <w:b/>
          <w:bCs/>
          <w:caps/>
          <w:color w:val="000000"/>
        </w:rPr>
        <w:t>DAS INFRAÇÕES ADMINISTRATIVAS E SANÇÕES</w:t>
      </w:r>
      <w:bookmarkEnd w:id="50"/>
    </w:p>
    <w:p w14:paraId="1D48011D"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Comete infração administrativa, nos termos da lei, o licitante que, com dolo ou culpa:</w:t>
      </w:r>
    </w:p>
    <w:p w14:paraId="6E5F8568"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bookmarkStart w:id="51" w:name="_Hlk114652595"/>
      <w:bookmarkStart w:id="52" w:name="_Ref114668085"/>
      <w:bookmarkEnd w:id="51"/>
      <w:r w:rsidRPr="00FA6D09">
        <w:rPr>
          <w:rFonts w:ascii="Calibri" w:hAnsi="Calibri" w:cs="Calibri"/>
          <w:color w:val="000000"/>
        </w:rPr>
        <w:t>deixar de entregar a documentação exigida para o certame ou não entregar qualquer documento que tenha sido solicitado pelo/a pregoeiro/a durante o certame;</w:t>
      </w:r>
      <w:bookmarkEnd w:id="52"/>
    </w:p>
    <w:p w14:paraId="618DD8BF"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bookmarkStart w:id="53" w:name="_Ref114668108"/>
      <w:r w:rsidRPr="00FA6D09">
        <w:rPr>
          <w:rFonts w:ascii="Calibri" w:hAnsi="Calibri" w:cs="Calibri"/>
          <w:color w:val="000000"/>
        </w:rPr>
        <w:t>Salvo em decorrência de fato superveniente devidamente justificado, não mantiver a proposta em especial quando:</w:t>
      </w:r>
      <w:bookmarkEnd w:id="53"/>
    </w:p>
    <w:p w14:paraId="19C0FBDE" w14:textId="77777777" w:rsidR="00B04D35" w:rsidRPr="00FA6D09" w:rsidRDefault="00B04D35" w:rsidP="000B4B64">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não enviar a proposta adequada ao último lance ofertado ou após a negociação;</w:t>
      </w:r>
    </w:p>
    <w:p w14:paraId="1B8B3D61" w14:textId="77777777" w:rsidR="00B04D35" w:rsidRPr="00FA6D09" w:rsidRDefault="00B04D35" w:rsidP="000B4B64">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recusar-se a enviar o detalhamento da proposta quando exigível;</w:t>
      </w:r>
    </w:p>
    <w:p w14:paraId="47BE81E3" w14:textId="77777777" w:rsidR="00B04D35" w:rsidRPr="00FA6D09" w:rsidRDefault="00B04D35" w:rsidP="000B4B64">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pedir para ser desclassificado quando encerrada a etapa competitiva; ou</w:t>
      </w:r>
    </w:p>
    <w:p w14:paraId="7289BE86" w14:textId="77777777" w:rsidR="00B04D35" w:rsidRPr="00FA6D09" w:rsidRDefault="00B04D35" w:rsidP="000B4B64">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deixar de apresentar amostra/protótipos;</w:t>
      </w:r>
    </w:p>
    <w:p w14:paraId="295F0B73" w14:textId="77777777" w:rsidR="00B04D35" w:rsidRPr="00FA6D09" w:rsidRDefault="00B04D35" w:rsidP="000B4B64">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apresentar proposta ou amostra/protótipos em desacordo com as especificações do edital;</w:t>
      </w:r>
    </w:p>
    <w:p w14:paraId="3E46FC7D"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bookmarkStart w:id="54" w:name="_Ref114668139"/>
      <w:r w:rsidRPr="00FA6D09">
        <w:rPr>
          <w:rFonts w:ascii="Calibri" w:hAnsi="Calibri" w:cs="Calibri"/>
          <w:color w:val="000000"/>
        </w:rPr>
        <w:t>não celebrar o contrato ou não entregar a documentação exigida para a contratação, quando convocado dentro do prazo de validade de sua proposta;</w:t>
      </w:r>
      <w:bookmarkEnd w:id="54"/>
    </w:p>
    <w:p w14:paraId="44512CB7" w14:textId="77777777" w:rsidR="00B04D35" w:rsidRPr="00FA6D09" w:rsidRDefault="00B04D35" w:rsidP="001C3B5A">
      <w:pPr>
        <w:pStyle w:val="itemnivel4"/>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recusar-se, sem justificativa, a assinar o contrato ou a ata de registro de preço, ou a aceitar ou retirar o instrumento equivalente no prazo estabelecido pela Administração;</w:t>
      </w:r>
    </w:p>
    <w:p w14:paraId="792D3222"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bookmarkStart w:id="55" w:name="_Ref114668249"/>
      <w:r w:rsidRPr="00FA6D09">
        <w:rPr>
          <w:rFonts w:ascii="Calibri" w:hAnsi="Calibri" w:cs="Calibri"/>
          <w:color w:val="000000"/>
        </w:rPr>
        <w:t>apresentar declaração ou documentação falsa exigida para o certame ou prestar declaração falsa durante a licitação</w:t>
      </w:r>
      <w:bookmarkEnd w:id="55"/>
    </w:p>
    <w:p w14:paraId="55E93165"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bookmarkStart w:id="56" w:name="_Ref114668245"/>
      <w:r w:rsidRPr="00FA6D09">
        <w:rPr>
          <w:rFonts w:ascii="Calibri" w:hAnsi="Calibri" w:cs="Calibri"/>
          <w:color w:val="000000"/>
        </w:rPr>
        <w:t>fraudar a licitação</w:t>
      </w:r>
      <w:bookmarkEnd w:id="56"/>
    </w:p>
    <w:p w14:paraId="6E18D105"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bookmarkStart w:id="57" w:name="_Ref114668247"/>
      <w:r w:rsidRPr="00FA6D09">
        <w:rPr>
          <w:rFonts w:ascii="Calibri" w:hAnsi="Calibri" w:cs="Calibri"/>
          <w:color w:val="000000"/>
        </w:rPr>
        <w:t>comportar-se de modo inidôneo ou cometer fraude de qualquer natureza, em especial quando:</w:t>
      </w:r>
      <w:bookmarkEnd w:id="57"/>
    </w:p>
    <w:p w14:paraId="4917AB25" w14:textId="77777777" w:rsidR="00B04D35" w:rsidRPr="00FA6D09" w:rsidRDefault="00B04D35" w:rsidP="000B4B64">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agir em conluio ou em desconformidade com a lei;</w:t>
      </w:r>
    </w:p>
    <w:p w14:paraId="2C0D8DDF" w14:textId="77777777" w:rsidR="00B04D35" w:rsidRPr="00FA6D09" w:rsidRDefault="00B04D35" w:rsidP="000B4B64">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induzir deliberadamente a erro no julgamento;</w:t>
      </w:r>
    </w:p>
    <w:p w14:paraId="1F087F47" w14:textId="77777777" w:rsidR="00B04D35" w:rsidRPr="00FA6D09" w:rsidRDefault="00B04D35" w:rsidP="000B4B64">
      <w:pPr>
        <w:pStyle w:val="itemnivel4"/>
        <w:numPr>
          <w:ilvl w:val="3"/>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apresentar amostra/protótipos falsificada ou deteriorada;</w:t>
      </w:r>
    </w:p>
    <w:p w14:paraId="24078369"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bookmarkStart w:id="58" w:name="_Ref114668251"/>
      <w:r w:rsidRPr="00FA6D09">
        <w:rPr>
          <w:rFonts w:ascii="Calibri" w:hAnsi="Calibri" w:cs="Calibri"/>
          <w:color w:val="000000"/>
        </w:rPr>
        <w:t>praticar atos ilícitos com vistas a frustrar os objetivos da licitação</w:t>
      </w:r>
      <w:bookmarkEnd w:id="58"/>
    </w:p>
    <w:p w14:paraId="4F492AF6"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bookmarkStart w:id="59" w:name="_Ref114668252"/>
      <w:r w:rsidRPr="00FA6D09">
        <w:rPr>
          <w:rFonts w:ascii="Calibri" w:hAnsi="Calibri" w:cs="Calibri"/>
          <w:color w:val="000000"/>
        </w:rPr>
        <w:t>praticar ato lesivo previsto no </w:t>
      </w:r>
      <w:bookmarkEnd w:id="59"/>
      <w:r w:rsidRPr="00FA6D09">
        <w:rPr>
          <w:rFonts w:ascii="Calibri" w:hAnsi="Calibri" w:cs="Calibri"/>
          <w:color w:val="000000"/>
        </w:rPr>
        <w:fldChar w:fldCharType="begin"/>
      </w:r>
      <w:r w:rsidRPr="00FA6D09">
        <w:rPr>
          <w:rFonts w:ascii="Calibri" w:hAnsi="Calibri" w:cs="Calibri"/>
          <w:color w:val="000000"/>
        </w:rPr>
        <w:instrText>HYPERLINK "https://www.planalto.gov.br/ccivil_03/_ato2011-2014/2013/lei/l12846.htm" \l "art5" \t "_blank"</w:instrText>
      </w:r>
      <w:r w:rsidRPr="00FA6D09">
        <w:rPr>
          <w:rFonts w:ascii="Calibri" w:hAnsi="Calibri" w:cs="Calibri"/>
          <w:color w:val="000000"/>
        </w:rPr>
      </w:r>
      <w:r w:rsidRPr="00FA6D09">
        <w:rPr>
          <w:rFonts w:ascii="Calibri" w:hAnsi="Calibri" w:cs="Calibri"/>
          <w:color w:val="000000"/>
        </w:rPr>
        <w:fldChar w:fldCharType="separate"/>
      </w:r>
      <w:r w:rsidRPr="00FA6D09">
        <w:rPr>
          <w:rStyle w:val="Hyperlink"/>
          <w:rFonts w:ascii="Calibri" w:eastAsiaTheme="majorEastAsia" w:hAnsi="Calibri" w:cs="Calibri"/>
        </w:rPr>
        <w:t>art. 5º da Lei n.º 12.846, de 2013</w:t>
      </w:r>
      <w:r w:rsidRPr="00FA6D09">
        <w:rPr>
          <w:rFonts w:ascii="Calibri" w:hAnsi="Calibri" w:cs="Calibri"/>
          <w:color w:val="000000"/>
        </w:rPr>
        <w:fldChar w:fldCharType="end"/>
      </w:r>
      <w:r w:rsidRPr="00FA6D09">
        <w:rPr>
          <w:rFonts w:ascii="Calibri" w:hAnsi="Calibri" w:cs="Calibri"/>
          <w:color w:val="000000"/>
        </w:rPr>
        <w:t>.</w:t>
      </w:r>
    </w:p>
    <w:p w14:paraId="4501F4B6" w14:textId="77777777" w:rsidR="00B04D35" w:rsidRPr="00FA6D09" w:rsidRDefault="00B04D35" w:rsidP="000B4B64">
      <w:pPr>
        <w:pStyle w:val="itemnivel3"/>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 xml:space="preserve">Pela inexecução total ou parcial de qualquer das obrigações assumidas na Ata de Registro de Preços, inclusive em relação às regras do Controle de Qualidade previstas no Edital e seus Anexos, o Órgão Gerenciador poderá, sem prejuízo da </w:t>
      </w:r>
      <w:r w:rsidRPr="00FA6D09">
        <w:rPr>
          <w:rFonts w:ascii="Calibri" w:hAnsi="Calibri" w:cs="Calibri"/>
          <w:color w:val="000000"/>
        </w:rPr>
        <w:lastRenderedPageBreak/>
        <w:t>responsabilidade civil e criminal, e observado o devido processo legal, aplicar ao fornecedor registrado as sanções abaixo, segundo gravidade da falta cometida. </w:t>
      </w:r>
    </w:p>
    <w:p w14:paraId="7715BFA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Com fulcro na </w:t>
      </w:r>
      <w:hyperlink r:id="rId36" w:tgtFrame="_blank" w:history="1">
        <w:r w:rsidRPr="00FA6D09">
          <w:rPr>
            <w:rStyle w:val="Hyperlink"/>
            <w:rFonts w:ascii="Calibri" w:eastAsiaTheme="majorEastAsia" w:hAnsi="Calibri" w:cs="Calibri"/>
          </w:rPr>
          <w:t>Lei nº 14.133, de 2021</w:t>
        </w:r>
      </w:hyperlink>
      <w:r w:rsidRPr="00FA6D09">
        <w:rPr>
          <w:rFonts w:ascii="Calibri" w:hAnsi="Calibri" w:cs="Calibri"/>
          <w:color w:val="000000"/>
        </w:rPr>
        <w:t>, a Administração poderá, garantida a prévia defesa, aplicar aos licitantes e/ou adjudicatários as seguintes sanções, sem prejuízo das responsabilidades civil e criminal:</w:t>
      </w:r>
    </w:p>
    <w:p w14:paraId="1867870D"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advertência;</w:t>
      </w:r>
    </w:p>
    <w:p w14:paraId="56B4B58B"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multa;</w:t>
      </w:r>
    </w:p>
    <w:p w14:paraId="6DA57BB2"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impedimento de licitar e contratar e</w:t>
      </w:r>
    </w:p>
    <w:p w14:paraId="00875294"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declaração de inidoneidade para licitar ou contratar, enquanto perdurarem os motivos determinantes da punição ou até que seja promovida sua reabilitação perante a própria autoridade que aplicou a penalidade.</w:t>
      </w:r>
    </w:p>
    <w:p w14:paraId="6277B56E"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Na aplicação das sanções serão considerados:</w:t>
      </w:r>
    </w:p>
    <w:p w14:paraId="2578299C"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natureza e a gravidade da infração cometida.</w:t>
      </w:r>
    </w:p>
    <w:p w14:paraId="0DE11327"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as peculiaridades do caso concreto</w:t>
      </w:r>
    </w:p>
    <w:p w14:paraId="0EA86B9B"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as circunstâncias agravantes ou atenuantes</w:t>
      </w:r>
    </w:p>
    <w:p w14:paraId="6E34C1C4"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danos que dela provierem para a Administração Pública</w:t>
      </w:r>
    </w:p>
    <w:p w14:paraId="78FA7FB3" w14:textId="77777777"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implantação ou o aperfeiçoamento de programa de integridade, conforme normas e orientações dos órgãos de controle.</w:t>
      </w:r>
    </w:p>
    <w:p w14:paraId="3D01EDD7"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multa será recolhida em percentual de 0,5% a 30% incidente sobre o valor do item que deu causa à sanção, recolhida no prazo máximo de 10 (dez) dias úteis, a contar da comunicação oficial.</w:t>
      </w:r>
    </w:p>
    <w:p w14:paraId="0E0E15AB" w14:textId="5622A6D0"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bookmarkStart w:id="60" w:name="_Hlk113876035"/>
      <w:r w:rsidRPr="00FA6D09">
        <w:rPr>
          <w:rFonts w:ascii="Calibri" w:hAnsi="Calibri" w:cs="Calibri"/>
          <w:color w:val="000000"/>
        </w:rPr>
        <w:t>Para as infrações previstas nos itens </w:t>
      </w:r>
      <w:bookmarkEnd w:id="60"/>
      <w:r w:rsidRPr="00FA6D09">
        <w:rPr>
          <w:rFonts w:ascii="Calibri" w:hAnsi="Calibri" w:cs="Calibri"/>
          <w:color w:val="000000"/>
        </w:rPr>
        <w:t>12.1.1, 12.1.2</w:t>
      </w:r>
      <w:r w:rsidR="001036F5" w:rsidRPr="00FA6D09">
        <w:rPr>
          <w:rFonts w:ascii="Calibri" w:hAnsi="Calibri" w:cs="Calibri"/>
          <w:color w:val="000000"/>
        </w:rPr>
        <w:t>,</w:t>
      </w:r>
      <w:r w:rsidRPr="00FA6D09">
        <w:rPr>
          <w:rFonts w:ascii="Calibri" w:hAnsi="Calibri" w:cs="Calibri"/>
          <w:color w:val="000000"/>
        </w:rPr>
        <w:t xml:space="preserve"> 12.1.3</w:t>
      </w:r>
      <w:r w:rsidR="001036F5" w:rsidRPr="00FA6D09">
        <w:rPr>
          <w:rFonts w:ascii="Calibri" w:hAnsi="Calibri" w:cs="Calibri"/>
          <w:color w:val="000000"/>
        </w:rPr>
        <w:t xml:space="preserve"> e 12.1.4</w:t>
      </w:r>
      <w:r w:rsidRPr="00FA6D09">
        <w:rPr>
          <w:rFonts w:ascii="Calibri" w:hAnsi="Calibri" w:cs="Calibri"/>
          <w:color w:val="000000"/>
        </w:rPr>
        <w:t>, a multa será de 0,5% a 15% do valor total do item no processo licitatório que deu causa à sanção</w:t>
      </w:r>
      <w:r w:rsidR="000B4B64" w:rsidRPr="00FA6D09">
        <w:rPr>
          <w:rFonts w:ascii="Calibri" w:hAnsi="Calibri" w:cs="Calibri"/>
          <w:color w:val="000000"/>
        </w:rPr>
        <w:t>.</w:t>
      </w:r>
    </w:p>
    <w:p w14:paraId="4D61FC50" w14:textId="28338526"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Para as infrações previstas nos itens 12.1.5, 12.1.6, 12.1.7</w:t>
      </w:r>
      <w:r w:rsidR="001036F5" w:rsidRPr="00FA6D09">
        <w:rPr>
          <w:rFonts w:ascii="Calibri" w:hAnsi="Calibri" w:cs="Calibri"/>
          <w:color w:val="000000"/>
        </w:rPr>
        <w:t>,</w:t>
      </w:r>
      <w:r w:rsidRPr="00FA6D09">
        <w:rPr>
          <w:rFonts w:ascii="Calibri" w:hAnsi="Calibri" w:cs="Calibri"/>
          <w:color w:val="000000"/>
        </w:rPr>
        <w:t xml:space="preserve"> 12.1.8</w:t>
      </w:r>
      <w:r w:rsidR="001036F5" w:rsidRPr="00FA6D09">
        <w:rPr>
          <w:rFonts w:ascii="Calibri" w:hAnsi="Calibri" w:cs="Calibri"/>
          <w:color w:val="000000"/>
        </w:rPr>
        <w:t xml:space="preserve"> e 12.1.9</w:t>
      </w:r>
      <w:r w:rsidRPr="00FA6D09">
        <w:rPr>
          <w:rFonts w:ascii="Calibri" w:hAnsi="Calibri" w:cs="Calibri"/>
          <w:color w:val="000000"/>
        </w:rPr>
        <w:t>, a multa será de 5% a 30% do valor do total do item no processo licitatório que deu causa à sanção.</w:t>
      </w:r>
    </w:p>
    <w:p w14:paraId="431975EF" w14:textId="65ACFEE6" w:rsidR="00B04D35" w:rsidRPr="00FA6D09" w:rsidRDefault="00B04D35" w:rsidP="00767FEC">
      <w:pPr>
        <w:pStyle w:val="itemnivel3"/>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Para a infração prevista no item 12.</w:t>
      </w:r>
      <w:r w:rsidR="000B4B64" w:rsidRPr="00FA6D09">
        <w:rPr>
          <w:rFonts w:ascii="Calibri" w:hAnsi="Calibri" w:cs="Calibri"/>
          <w:color w:val="000000"/>
        </w:rPr>
        <w:t>2</w:t>
      </w:r>
      <w:r w:rsidRPr="00FA6D09">
        <w:rPr>
          <w:rFonts w:ascii="Calibri" w:hAnsi="Calibri" w:cs="Calibri"/>
          <w:color w:val="000000"/>
        </w:rPr>
        <w:t>, a multa será de 0,5% a 15% do valor:</w:t>
      </w:r>
    </w:p>
    <w:p w14:paraId="42CE28BE" w14:textId="5EBE7EE1"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Unitário do objeto cujas regras não foram atendidas durante o controle de qualidade; </w:t>
      </w:r>
    </w:p>
    <w:p w14:paraId="79FDCF78" w14:textId="4D166B48" w:rsidR="00B04D35" w:rsidRPr="00FA6D09" w:rsidRDefault="00B04D35" w:rsidP="000B4B64">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Total do item gerenciado em adesões à ata de registro de preços, quando as obrigações advindas da ata pactuada e das regras do Edital vierem a ser descumpridas. </w:t>
      </w:r>
    </w:p>
    <w:p w14:paraId="190D359E"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As sanções de advertência, impedimento de licitar e contratar e declaração de inidoneidade para licitar ou contratar poderão ser aplicadas, cumulativamente ou não, à penalidade de multa.</w:t>
      </w:r>
    </w:p>
    <w:p w14:paraId="2ACEAE2A"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Na aplicação da sanção de multa será facultada a defesa do interessado no prazo de 15 (quinze) dias úteis, contado da data de sua intimação.</w:t>
      </w:r>
    </w:p>
    <w:p w14:paraId="55FC4AD6" w14:textId="6C758ECD"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A sanção de impedimento de licitar e contratar será aplicada ao responsável em decorrência das infrações administrativas relacionadas nos itens 12.1.1, 12.1.2</w:t>
      </w:r>
      <w:r w:rsidR="001036F5" w:rsidRPr="00FA6D09">
        <w:rPr>
          <w:rFonts w:ascii="Calibri" w:hAnsi="Calibri" w:cs="Calibri"/>
          <w:color w:val="000000"/>
        </w:rPr>
        <w:t xml:space="preserve">, </w:t>
      </w:r>
      <w:r w:rsidRPr="00FA6D09">
        <w:rPr>
          <w:rFonts w:ascii="Calibri" w:hAnsi="Calibri" w:cs="Calibri"/>
          <w:color w:val="000000"/>
        </w:rPr>
        <w:t>12.1.3</w:t>
      </w:r>
      <w:r w:rsidR="001036F5" w:rsidRPr="00FA6D09">
        <w:rPr>
          <w:rFonts w:ascii="Calibri" w:hAnsi="Calibri" w:cs="Calibri"/>
          <w:color w:val="000000"/>
        </w:rPr>
        <w:t xml:space="preserve"> e 12.1.4</w:t>
      </w:r>
      <w:r w:rsidRPr="00FA6D09">
        <w:rPr>
          <w:rFonts w:ascii="Calibri" w:hAnsi="Calibri" w:cs="Calibri"/>
          <w:color w:val="000000"/>
        </w:rPr>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14:paraId="4ACFDBD1" w14:textId="323EE8C6"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Poderá ser aplicada ao responsável a sanção de declaração de inidoneidade para licitar ou contratar, em decorrência da prática das infrações dispostas nos itens 12.1.5, 12.1.6, 12.1.7</w:t>
      </w:r>
      <w:r w:rsidR="00FA6D09" w:rsidRPr="00FA6D09">
        <w:rPr>
          <w:rFonts w:ascii="Calibri" w:hAnsi="Calibri" w:cs="Calibri"/>
          <w:color w:val="000000"/>
        </w:rPr>
        <w:t>,</w:t>
      </w:r>
      <w:r w:rsidRPr="00FA6D09">
        <w:rPr>
          <w:rFonts w:ascii="Calibri" w:hAnsi="Calibri" w:cs="Calibri"/>
          <w:color w:val="000000"/>
        </w:rPr>
        <w:t xml:space="preserve"> 12.1.8</w:t>
      </w:r>
      <w:r w:rsidR="00FA6D09" w:rsidRPr="00FA6D09">
        <w:rPr>
          <w:rFonts w:ascii="Calibri" w:hAnsi="Calibri" w:cs="Calibri"/>
          <w:color w:val="000000"/>
        </w:rPr>
        <w:t xml:space="preserve"> e 12.1.9</w:t>
      </w:r>
      <w:r w:rsidRPr="00FA6D09">
        <w:rPr>
          <w:rFonts w:ascii="Calibri" w:hAnsi="Calibri" w:cs="Calibri"/>
          <w:color w:val="000000"/>
        </w:rPr>
        <w:t>, bem como pelas infrações administrativas previstas nos itens 12.1.1, 12.1.2</w:t>
      </w:r>
      <w:r w:rsidR="00FA6D09" w:rsidRPr="00FA6D09">
        <w:rPr>
          <w:rFonts w:ascii="Calibri" w:hAnsi="Calibri" w:cs="Calibri"/>
          <w:color w:val="000000"/>
        </w:rPr>
        <w:t>,</w:t>
      </w:r>
      <w:r w:rsidRPr="00FA6D09">
        <w:rPr>
          <w:rFonts w:ascii="Calibri" w:hAnsi="Calibri" w:cs="Calibri"/>
          <w:color w:val="000000"/>
        </w:rPr>
        <w:t xml:space="preserve"> 12.1.3</w:t>
      </w:r>
      <w:r w:rsidR="00FA6D09" w:rsidRPr="00FA6D09">
        <w:rPr>
          <w:rFonts w:ascii="Calibri" w:hAnsi="Calibri" w:cs="Calibri"/>
          <w:color w:val="000000"/>
        </w:rPr>
        <w:t xml:space="preserve"> e 12.1.4</w:t>
      </w:r>
      <w:r w:rsidRPr="00FA6D09">
        <w:rPr>
          <w:rFonts w:ascii="Calibri" w:hAnsi="Calibri" w:cs="Calibri"/>
          <w:color w:val="000000"/>
        </w:rPr>
        <w:t xml:space="preserve"> que justifiquem a imposição de penalidade mais grave que a sanção de impedimento de licitar e contratar, cuja duração observará o prazo previsto no </w:t>
      </w:r>
      <w:hyperlink r:id="rId37" w:anchor="art156%C2%A75" w:tgtFrame="_blank" w:history="1">
        <w:r w:rsidRPr="00FA6D09">
          <w:rPr>
            <w:rStyle w:val="Hyperlink"/>
            <w:rFonts w:ascii="Calibri" w:eastAsiaTheme="majorEastAsia" w:hAnsi="Calibri" w:cs="Calibri"/>
          </w:rPr>
          <w:t>art. 156, §5º, da Lei n.º 14.133/2021</w:t>
        </w:r>
      </w:hyperlink>
      <w:r w:rsidRPr="00FA6D09">
        <w:rPr>
          <w:rFonts w:ascii="Calibri" w:hAnsi="Calibri" w:cs="Calibri"/>
          <w:color w:val="000000"/>
        </w:rPr>
        <w:t>.</w:t>
      </w:r>
    </w:p>
    <w:p w14:paraId="2330C63B" w14:textId="6780F14B"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recusa injustificada do adjudicatário em assinar o contrato ou a ata de registro de preço, ou em aceitar ou retirar o instrumento equivalente no prazo estabelecido pela Administração, descrita no item 12.1.</w:t>
      </w:r>
      <w:r w:rsidR="00FA6D09" w:rsidRPr="00FA6D09">
        <w:rPr>
          <w:rFonts w:ascii="Calibri" w:hAnsi="Calibri" w:cs="Calibri"/>
          <w:color w:val="000000"/>
        </w:rPr>
        <w:t>4</w:t>
      </w:r>
      <w:r w:rsidRPr="00FA6D09">
        <w:rPr>
          <w:rFonts w:ascii="Calibri" w:hAnsi="Calibri" w:cs="Calibri"/>
          <w:color w:val="000000"/>
        </w:rPr>
        <w:t>, caracterizará o descumprimento total da obrigação assumida e o sujeitará às penalidades e à imediata perda da garantia de proposta em favor do órgão ou entidade promotora da licitação, nos termos do </w:t>
      </w:r>
      <w:hyperlink r:id="rId38" w:tgtFrame="_blank" w:history="1">
        <w:r w:rsidRPr="00FA6D09">
          <w:rPr>
            <w:rStyle w:val="Hyperlink"/>
            <w:rFonts w:ascii="Calibri" w:eastAsiaTheme="majorEastAsia" w:hAnsi="Calibri" w:cs="Calibri"/>
          </w:rPr>
          <w:t>art. 45, §4º da IN SEGES/ME n.º 73, de 2022</w:t>
        </w:r>
      </w:hyperlink>
      <w:r w:rsidRPr="00FA6D09">
        <w:rPr>
          <w:rFonts w:ascii="Calibri" w:hAnsi="Calibri" w:cs="Calibri"/>
          <w:color w:val="000000"/>
        </w:rPr>
        <w:t>.</w:t>
      </w:r>
    </w:p>
    <w:p w14:paraId="21318F17"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w:t>
      </w:r>
    </w:p>
    <w:p w14:paraId="054B2E0A"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3031F074"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06E25C2C"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recurso e o pedido de reconsideração terão efeito suspensivo do ato ou da decisão recorrida até que sobrevenha decisão final da autoridade competente.</w:t>
      </w:r>
    </w:p>
    <w:p w14:paraId="34F6C925"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aplicação das sanções previstas neste edital não exclui, em hipótese alguma, a obrigação de reparação integral dos danos causados.</w:t>
      </w:r>
    </w:p>
    <w:p w14:paraId="7A8F5D04"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Na hipótese de infração praticada durante a etapa de licitação ou quanto aos termos da ata de registro de preços, eventual aplicação de penalidade observar-se-á o disposto na Portaria FNDE nº 59, de 25 de janeiro de 2024.</w:t>
      </w:r>
    </w:p>
    <w:p w14:paraId="68F054B7"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61" w:name="_Toc135469235"/>
      <w:r w:rsidRPr="00FA6D09">
        <w:rPr>
          <w:rFonts w:ascii="Calibri" w:hAnsi="Calibri" w:cs="Calibri"/>
          <w:b/>
          <w:bCs/>
          <w:caps/>
          <w:color w:val="000000"/>
        </w:rPr>
        <w:t>DA IMPUGNAÇÃO AO EDITAL E DO PEDIDO DE ESCLARECIMENTO</w:t>
      </w:r>
      <w:bookmarkEnd w:id="61"/>
    </w:p>
    <w:p w14:paraId="66EEF0D5"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Qualquer pessoa é parte legítima para impugnar este Edital por s na aplicação da </w:t>
      </w:r>
      <w:hyperlink r:id="rId39" w:tgtFrame="_blank" w:history="1">
        <w:r w:rsidRPr="00FA6D09">
          <w:rPr>
            <w:rStyle w:val="Hyperlink"/>
            <w:rFonts w:ascii="Calibri" w:eastAsiaTheme="majorEastAsia" w:hAnsi="Calibri" w:cs="Calibri"/>
          </w:rPr>
          <w:t>Lei nº 14.133, de 2021</w:t>
        </w:r>
      </w:hyperlink>
      <w:r w:rsidRPr="00FA6D09">
        <w:rPr>
          <w:rFonts w:ascii="Calibri" w:hAnsi="Calibri" w:cs="Calibri"/>
          <w:color w:val="000000"/>
        </w:rPr>
        <w:t>, devendo protocolar o pedido até 3 (três) dias úteis antes da data da abertura do certame.</w:t>
      </w:r>
    </w:p>
    <w:p w14:paraId="7799FAFC"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resposta à impugnação ou ao pedido de esclarecimento será divulgado em sítio eletrônico oficial no prazo de até 3 (três) dias úteis, limitado ao último dia útil anterior à data da abertura do certame.</w:t>
      </w:r>
    </w:p>
    <w:p w14:paraId="693E8D0E"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impugnação e o pedido de esclarecimento poderão ser realizados por forma eletrônica, pelos seguintes meios: e-mail compc@fnde.gov.br, ou por petição dirigida ou protocolada no endereço, SBS, Quadra 2, Bloco F, Edifício FNDE, CEP 70.070-929, Setor de Licitação/CGARC/DIRAD. </w:t>
      </w:r>
    </w:p>
    <w:p w14:paraId="1FB64780"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As impugnações e pedidos de esclarecimentos não suspendem os prazos previstos no certame.</w:t>
      </w:r>
    </w:p>
    <w:p w14:paraId="2EE1C52E" w14:textId="77777777" w:rsidR="00B04D35" w:rsidRPr="00FA6D09" w:rsidRDefault="00B04D35" w:rsidP="00FA6D09">
      <w:pPr>
        <w:pStyle w:val="itemnivel3"/>
        <w:numPr>
          <w:ilvl w:val="2"/>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concessão de efeito suspensivo à impugnação é medida excepcional e deverá ser motivada pelo agente de contratação, nos autos do processo de licitação.</w:t>
      </w:r>
    </w:p>
    <w:p w14:paraId="26563AB9"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Acolhida a impugnação, será definida e publicada nova data para a realização do certame.</w:t>
      </w:r>
    </w:p>
    <w:p w14:paraId="551789D9" w14:textId="77777777" w:rsidR="00B04D35" w:rsidRPr="00FA6D09" w:rsidRDefault="00B04D35" w:rsidP="00767FEC">
      <w:pPr>
        <w:pStyle w:val="itemnivel1"/>
        <w:numPr>
          <w:ilvl w:val="0"/>
          <w:numId w:val="2"/>
        </w:numPr>
        <w:shd w:val="clear" w:color="auto" w:fill="E6E6E6"/>
        <w:spacing w:before="0" w:beforeAutospacing="0" w:after="120" w:afterAutospacing="0"/>
        <w:ind w:right="120"/>
        <w:jc w:val="both"/>
        <w:rPr>
          <w:rFonts w:ascii="Calibri" w:hAnsi="Calibri" w:cs="Calibri"/>
          <w:b/>
          <w:bCs/>
          <w:caps/>
          <w:color w:val="000000"/>
        </w:rPr>
      </w:pPr>
      <w:bookmarkStart w:id="62" w:name="_Toc135469236"/>
      <w:r w:rsidRPr="00FA6D09">
        <w:rPr>
          <w:rFonts w:ascii="Calibri" w:hAnsi="Calibri" w:cs="Calibri"/>
          <w:b/>
          <w:bCs/>
          <w:caps/>
          <w:color w:val="000000"/>
        </w:rPr>
        <w:t>DAS DISPOSIÇÕES GERAIS</w:t>
      </w:r>
      <w:bookmarkEnd w:id="62"/>
    </w:p>
    <w:p w14:paraId="03101DF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bookmarkStart w:id="63" w:name="_Hlk82473550"/>
      <w:r w:rsidRPr="00FA6D09">
        <w:rPr>
          <w:rFonts w:ascii="Calibri" w:hAnsi="Calibri" w:cs="Calibri"/>
          <w:color w:val="000000"/>
        </w:rPr>
        <w:t>Será divulgada ata da sessão pública no sistema eletrônico.</w:t>
      </w:r>
      <w:bookmarkEnd w:id="63"/>
    </w:p>
    <w:p w14:paraId="1C5AD8FD"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4431B3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Todas as referências de tempo no Edital, no aviso e durante a sessão pública observarão o horário de Brasília - DF.</w:t>
      </w:r>
    </w:p>
    <w:p w14:paraId="7D78958C"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 homologação do resultado desta licitação não implicará direito à contratação.</w:t>
      </w:r>
    </w:p>
    <w:p w14:paraId="160E2A60"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387C6AE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Os licitantes assumem todos os custos de preparação e apresentação de suas propostas e a Administração não será, em nenhum caso, responsável por esses custos, independentemente da condução ou do resultado do processo licitatório.</w:t>
      </w:r>
    </w:p>
    <w:p w14:paraId="181F264C"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Na contagem dos prazos estabelecidos neste Edital e seus Anexos, excluir-se-á o dia do início e incluir-se-á o do vencimento. Só se iniciam e vencem os prazos em dias de expediente na Administração.</w:t>
      </w:r>
    </w:p>
    <w:p w14:paraId="7E0CF26B"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O desatendimento de exigências formais não essenciais não importará o afastamento do licitante, desde que seja possível o aproveitamento do ato, observados os princípios da isonomia e do interesse público.</w:t>
      </w:r>
    </w:p>
    <w:p w14:paraId="51BCF7A5"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Em caso de divergência entre disposições deste Edital e de seus anexos ou demais peças que compõem o processo, prevalecerá as deste Edital.</w:t>
      </w:r>
    </w:p>
    <w:p w14:paraId="597549AF"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lastRenderedPageBreak/>
        <w:t>O Edital e seus anexos estão disponíveis, na íntegra, no Portal Nacional de Contratações Públicas (PNCP) e endereço eletrônico  </w:t>
      </w:r>
      <w:hyperlink r:id="rId40" w:tgtFrame="_blank" w:history="1">
        <w:r w:rsidRPr="00FA6D09">
          <w:rPr>
            <w:rStyle w:val="Hyperlink"/>
            <w:rFonts w:ascii="Calibri" w:eastAsiaTheme="majorEastAsia" w:hAnsi="Calibri" w:cs="Calibri"/>
          </w:rPr>
          <w:t>https://www.gov.br/pncp/pt-br</w:t>
        </w:r>
      </w:hyperlink>
      <w:r w:rsidRPr="00FA6D09">
        <w:rPr>
          <w:rFonts w:ascii="Calibri" w:hAnsi="Calibri" w:cs="Calibri"/>
          <w:color w:val="000000"/>
        </w:rPr>
        <w:t>.</w:t>
      </w:r>
    </w:p>
    <w:p w14:paraId="0398A920" w14:textId="77777777" w:rsidR="00B04D35" w:rsidRPr="00FA6D09" w:rsidRDefault="00B04D35" w:rsidP="00767FEC">
      <w:pPr>
        <w:pStyle w:val="itemnivel2"/>
        <w:numPr>
          <w:ilvl w:val="1"/>
          <w:numId w:val="2"/>
        </w:numPr>
        <w:spacing w:before="0" w:beforeAutospacing="0" w:after="120" w:afterAutospacing="0"/>
        <w:ind w:right="120"/>
        <w:jc w:val="both"/>
        <w:rPr>
          <w:rFonts w:ascii="Calibri" w:hAnsi="Calibri" w:cs="Calibri"/>
          <w:color w:val="000000"/>
        </w:rPr>
      </w:pPr>
      <w:r w:rsidRPr="00FA6D09">
        <w:rPr>
          <w:rFonts w:ascii="Calibri" w:hAnsi="Calibri" w:cs="Calibri"/>
          <w:color w:val="000000"/>
        </w:rPr>
        <w:t>Integram este Edital, para todos os fins e efeitos, os seguintes anexos:</w:t>
      </w:r>
    </w:p>
    <w:p w14:paraId="129CEF58" w14:textId="77777777" w:rsidR="00B04D35" w:rsidRPr="00FA6D09" w:rsidRDefault="00B04D35" w:rsidP="00767FEC">
      <w:pPr>
        <w:pStyle w:val="itemnivel3"/>
        <w:spacing w:before="0" w:beforeAutospacing="0" w:after="120" w:afterAutospacing="0"/>
        <w:ind w:left="120" w:right="120"/>
        <w:jc w:val="both"/>
        <w:rPr>
          <w:rFonts w:ascii="Calibri" w:hAnsi="Calibri" w:cs="Calibri"/>
          <w:color w:val="000000"/>
        </w:rPr>
      </w:pPr>
      <w:r w:rsidRPr="00FA6D09">
        <w:rPr>
          <w:rFonts w:ascii="Calibri" w:hAnsi="Calibri" w:cs="Calibri"/>
          <w:color w:val="000000"/>
        </w:rPr>
        <w:t>ANEXO I - Termo de Referência</w:t>
      </w:r>
    </w:p>
    <w:p w14:paraId="2996B7B8" w14:textId="77777777" w:rsidR="00B04D35" w:rsidRPr="00FA6D09" w:rsidRDefault="00B04D35" w:rsidP="00767FEC">
      <w:pPr>
        <w:pStyle w:val="itemnivel4"/>
        <w:spacing w:before="0" w:beforeAutospacing="0" w:after="120" w:afterAutospacing="0"/>
        <w:ind w:left="600" w:right="120"/>
        <w:jc w:val="both"/>
        <w:rPr>
          <w:rFonts w:ascii="Calibri" w:hAnsi="Calibri" w:cs="Calibri"/>
          <w:color w:val="000000"/>
        </w:rPr>
      </w:pPr>
      <w:r w:rsidRPr="00FA6D09">
        <w:rPr>
          <w:rFonts w:ascii="Calibri" w:hAnsi="Calibri" w:cs="Calibri"/>
          <w:color w:val="000000"/>
        </w:rPr>
        <w:t>Apêndice do Anexo I – Estudo Técnico Preliminar</w:t>
      </w:r>
    </w:p>
    <w:p w14:paraId="1612E2E4" w14:textId="77777777" w:rsidR="00B04D35" w:rsidRPr="00FA6D09" w:rsidRDefault="00B04D35" w:rsidP="00767FEC">
      <w:pPr>
        <w:pStyle w:val="itemnivel4"/>
        <w:spacing w:before="0" w:beforeAutospacing="0" w:after="120" w:afterAutospacing="0"/>
        <w:ind w:left="600" w:right="120"/>
        <w:jc w:val="both"/>
        <w:rPr>
          <w:rFonts w:ascii="Calibri" w:hAnsi="Calibri" w:cs="Calibri"/>
          <w:color w:val="000000"/>
        </w:rPr>
      </w:pPr>
      <w:r w:rsidRPr="00FA6D09">
        <w:rPr>
          <w:rFonts w:ascii="Calibri" w:hAnsi="Calibri" w:cs="Calibri"/>
          <w:color w:val="000000"/>
        </w:rPr>
        <w:t>Encarte A - Modelo de Proposta de Preços;</w:t>
      </w:r>
    </w:p>
    <w:p w14:paraId="6D96FE85" w14:textId="77777777" w:rsidR="00B04D35" w:rsidRPr="00FA6D09" w:rsidRDefault="00B04D35" w:rsidP="00767FEC">
      <w:pPr>
        <w:pStyle w:val="itemnivel4"/>
        <w:spacing w:before="0" w:beforeAutospacing="0" w:after="120" w:afterAutospacing="0"/>
        <w:ind w:left="600" w:right="120"/>
        <w:jc w:val="both"/>
        <w:rPr>
          <w:rFonts w:ascii="Calibri" w:hAnsi="Calibri" w:cs="Calibri"/>
          <w:color w:val="000000"/>
        </w:rPr>
      </w:pPr>
      <w:r w:rsidRPr="00FA6D09">
        <w:rPr>
          <w:rFonts w:ascii="Calibri" w:hAnsi="Calibri" w:cs="Calibri"/>
          <w:color w:val="000000"/>
        </w:rPr>
        <w:t>Encartes B - Cadernos de Informações Técnicas e Anexo do Controle de Qualidade;</w:t>
      </w:r>
    </w:p>
    <w:p w14:paraId="54AF2F46" w14:textId="77777777" w:rsidR="00B04D35" w:rsidRPr="00FA6D09" w:rsidRDefault="00B04D35" w:rsidP="00767FEC">
      <w:pPr>
        <w:pStyle w:val="itemnivel4"/>
        <w:spacing w:before="0" w:beforeAutospacing="0" w:after="120" w:afterAutospacing="0"/>
        <w:ind w:left="600" w:right="120"/>
        <w:jc w:val="both"/>
        <w:rPr>
          <w:rFonts w:ascii="Calibri" w:hAnsi="Calibri" w:cs="Calibri"/>
          <w:color w:val="000000"/>
        </w:rPr>
      </w:pPr>
      <w:r w:rsidRPr="00FA6D09">
        <w:rPr>
          <w:rFonts w:ascii="Calibri" w:hAnsi="Calibri" w:cs="Calibri"/>
          <w:color w:val="000000"/>
        </w:rPr>
        <w:t>Encarte C - Termo de Recebimento Provisório;</w:t>
      </w:r>
    </w:p>
    <w:p w14:paraId="5FB56D1D" w14:textId="77777777" w:rsidR="00B04D35" w:rsidRPr="00FA6D09" w:rsidRDefault="00B04D35" w:rsidP="00767FEC">
      <w:pPr>
        <w:pStyle w:val="itemnivel4"/>
        <w:spacing w:before="0" w:beforeAutospacing="0" w:after="120" w:afterAutospacing="0"/>
        <w:ind w:left="600" w:right="120"/>
        <w:jc w:val="both"/>
        <w:rPr>
          <w:rFonts w:ascii="Calibri" w:hAnsi="Calibri" w:cs="Calibri"/>
          <w:color w:val="000000"/>
        </w:rPr>
      </w:pPr>
      <w:r w:rsidRPr="00FA6D09">
        <w:rPr>
          <w:rFonts w:ascii="Calibri" w:hAnsi="Calibri" w:cs="Calibri"/>
          <w:color w:val="000000"/>
        </w:rPr>
        <w:t>Encarte D - Termo de Recebimento Definitivo;</w:t>
      </w:r>
    </w:p>
    <w:p w14:paraId="4E27E5D3" w14:textId="77777777" w:rsidR="00B04D35" w:rsidRPr="00FA6D09" w:rsidRDefault="00B04D35" w:rsidP="00767FEC">
      <w:pPr>
        <w:pStyle w:val="itemnivel4"/>
        <w:spacing w:before="0" w:beforeAutospacing="0" w:after="120" w:afterAutospacing="0"/>
        <w:ind w:left="600" w:right="120"/>
        <w:jc w:val="both"/>
        <w:rPr>
          <w:rFonts w:ascii="Calibri" w:hAnsi="Calibri" w:cs="Calibri"/>
          <w:color w:val="000000"/>
        </w:rPr>
      </w:pPr>
      <w:r w:rsidRPr="00FA6D09">
        <w:rPr>
          <w:rFonts w:ascii="Calibri" w:hAnsi="Calibri" w:cs="Calibri"/>
          <w:color w:val="000000"/>
        </w:rPr>
        <w:t>Encarte E - Termo de Recusa do Objeto;</w:t>
      </w:r>
    </w:p>
    <w:p w14:paraId="6BA8A5E4" w14:textId="77777777" w:rsidR="00B04D35" w:rsidRPr="00FA6D09" w:rsidRDefault="00B04D35" w:rsidP="00767FEC">
      <w:pPr>
        <w:pStyle w:val="itemnivel4"/>
        <w:spacing w:before="0" w:beforeAutospacing="0" w:after="120" w:afterAutospacing="0"/>
        <w:ind w:left="600" w:right="120"/>
        <w:jc w:val="both"/>
        <w:rPr>
          <w:rFonts w:ascii="Calibri" w:hAnsi="Calibri" w:cs="Calibri"/>
          <w:color w:val="000000"/>
        </w:rPr>
      </w:pPr>
      <w:r w:rsidRPr="00FA6D09">
        <w:rPr>
          <w:rFonts w:ascii="Calibri" w:hAnsi="Calibri" w:cs="Calibri"/>
          <w:color w:val="000000"/>
        </w:rPr>
        <w:t>Encarte F - Declaração de Regularidade e Cumprimento do Art. 93 da Lei nº 8.213/91.</w:t>
      </w:r>
    </w:p>
    <w:p w14:paraId="3FF11EA7" w14:textId="77777777" w:rsidR="00B04D35" w:rsidRPr="00FA6D09" w:rsidRDefault="00B04D35" w:rsidP="00767FEC">
      <w:pPr>
        <w:pStyle w:val="itemnivel3"/>
        <w:spacing w:before="0" w:beforeAutospacing="0" w:after="120" w:afterAutospacing="0"/>
        <w:ind w:left="120" w:right="120"/>
        <w:jc w:val="both"/>
        <w:rPr>
          <w:rFonts w:ascii="Calibri" w:hAnsi="Calibri" w:cs="Calibri"/>
          <w:color w:val="000000"/>
        </w:rPr>
      </w:pPr>
      <w:r w:rsidRPr="00FA6D09">
        <w:rPr>
          <w:rFonts w:ascii="Calibri" w:hAnsi="Calibri" w:cs="Calibri"/>
          <w:color w:val="000000"/>
        </w:rPr>
        <w:t>ANEXO II – Minuta de Termo de Contrato</w:t>
      </w:r>
    </w:p>
    <w:p w14:paraId="2031CC34" w14:textId="77777777" w:rsidR="00B04D35" w:rsidRPr="00FA6D09" w:rsidRDefault="00B04D35" w:rsidP="00767FEC">
      <w:pPr>
        <w:pStyle w:val="itemnivel3"/>
        <w:spacing w:before="0" w:beforeAutospacing="0" w:after="120" w:afterAutospacing="0"/>
        <w:ind w:left="120" w:right="120"/>
        <w:jc w:val="both"/>
        <w:rPr>
          <w:rFonts w:ascii="Calibri" w:hAnsi="Calibri" w:cs="Calibri"/>
          <w:color w:val="000000"/>
        </w:rPr>
      </w:pPr>
      <w:r w:rsidRPr="00FA6D09">
        <w:rPr>
          <w:rFonts w:ascii="Calibri" w:hAnsi="Calibri" w:cs="Calibri"/>
          <w:color w:val="000000"/>
        </w:rPr>
        <w:t>ANEXO III – Minuta de Ata de Registro de Preços</w:t>
      </w:r>
    </w:p>
    <w:p w14:paraId="3173B112" w14:textId="77777777" w:rsidR="00B04D35" w:rsidRPr="00FA6D09" w:rsidRDefault="00B04D35" w:rsidP="00767FEC">
      <w:pPr>
        <w:pStyle w:val="itemnivel3"/>
        <w:spacing w:before="0" w:beforeAutospacing="0" w:after="120" w:afterAutospacing="0"/>
        <w:ind w:left="600" w:right="120"/>
        <w:jc w:val="both"/>
        <w:rPr>
          <w:rFonts w:ascii="Calibri" w:hAnsi="Calibri" w:cs="Calibri"/>
          <w:color w:val="000000"/>
        </w:rPr>
      </w:pPr>
      <w:r w:rsidRPr="00FA6D09">
        <w:rPr>
          <w:rFonts w:ascii="Calibri" w:hAnsi="Calibri" w:cs="Calibri"/>
          <w:color w:val="000000"/>
        </w:rPr>
        <w:t>Encarte A - Cadastro Reserva;</w:t>
      </w:r>
    </w:p>
    <w:p w14:paraId="3E5CD2A3" w14:textId="77777777" w:rsidR="00B04D35" w:rsidRPr="00FA6D09" w:rsidRDefault="00B04D35" w:rsidP="00767FEC">
      <w:pPr>
        <w:pStyle w:val="itemnivel3"/>
        <w:spacing w:before="0" w:beforeAutospacing="0" w:after="120" w:afterAutospacing="0"/>
        <w:ind w:left="600" w:right="120"/>
        <w:jc w:val="both"/>
        <w:rPr>
          <w:rFonts w:ascii="Calibri" w:hAnsi="Calibri" w:cs="Calibri"/>
          <w:color w:val="000000"/>
        </w:rPr>
      </w:pPr>
      <w:r w:rsidRPr="00FA6D09">
        <w:rPr>
          <w:rFonts w:ascii="Calibri" w:hAnsi="Calibri" w:cs="Calibri"/>
          <w:color w:val="000000"/>
        </w:rPr>
        <w:t>Encarte B - Termo de Ciência e Responsabilidade.</w:t>
      </w:r>
    </w:p>
    <w:p w14:paraId="0A097B8E" w14:textId="77777777" w:rsidR="00B04D35" w:rsidRPr="00FA6D09" w:rsidRDefault="00B04D35" w:rsidP="00767FEC">
      <w:pPr>
        <w:pStyle w:val="textojustificado"/>
        <w:spacing w:before="0" w:beforeAutospacing="0" w:after="120" w:afterAutospacing="0"/>
        <w:ind w:left="120" w:right="120"/>
        <w:jc w:val="both"/>
        <w:rPr>
          <w:rFonts w:ascii="Calibri" w:hAnsi="Calibri" w:cs="Calibri"/>
          <w:color w:val="000000"/>
        </w:rPr>
      </w:pPr>
      <w:r w:rsidRPr="00FA6D09">
        <w:rPr>
          <w:rFonts w:ascii="Calibri" w:hAnsi="Calibri" w:cs="Calibri"/>
          <w:color w:val="000000"/>
        </w:rPr>
        <w:t> </w:t>
      </w:r>
    </w:p>
    <w:p w14:paraId="28D59CE0" w14:textId="77777777" w:rsidR="00B04D35" w:rsidRPr="00FA6D09" w:rsidRDefault="00B04D35" w:rsidP="00767FEC">
      <w:pPr>
        <w:pStyle w:val="tabelatextocentralizado"/>
        <w:spacing w:before="0" w:beforeAutospacing="0" w:after="120" w:afterAutospacing="0"/>
        <w:ind w:left="60" w:right="60"/>
        <w:jc w:val="center"/>
        <w:rPr>
          <w:rFonts w:ascii="Calibri" w:hAnsi="Calibri" w:cs="Calibri"/>
          <w:color w:val="000000"/>
        </w:rPr>
      </w:pPr>
      <w:r w:rsidRPr="00FA6D09">
        <w:rPr>
          <w:rFonts w:ascii="Calibri" w:hAnsi="Calibri" w:cs="Calibri"/>
          <w:color w:val="000000"/>
        </w:rPr>
        <w:t> </w:t>
      </w:r>
    </w:p>
    <w:p w14:paraId="25F0103F" w14:textId="77777777" w:rsidR="00B04D35" w:rsidRPr="00FA6D09" w:rsidRDefault="00B04D35" w:rsidP="00767FEC">
      <w:pPr>
        <w:pStyle w:val="textocentralizado"/>
        <w:spacing w:before="0" w:beforeAutospacing="0" w:after="120" w:afterAutospacing="0"/>
        <w:ind w:left="120" w:right="120"/>
        <w:jc w:val="center"/>
        <w:rPr>
          <w:rFonts w:ascii="Calibri" w:hAnsi="Calibri" w:cs="Calibri"/>
          <w:color w:val="000000"/>
        </w:rPr>
      </w:pPr>
      <w:r w:rsidRPr="00FA6D09">
        <w:rPr>
          <w:rStyle w:val="Forte"/>
          <w:rFonts w:ascii="Calibri" w:eastAsiaTheme="majorEastAsia" w:hAnsi="Calibri" w:cs="Calibri"/>
          <w:color w:val="000000"/>
        </w:rPr>
        <w:t>LEILANE MENDES BARRADAS</w:t>
      </w:r>
    </w:p>
    <w:p w14:paraId="4E5C7CB5" w14:textId="7ABB8FC0" w:rsidR="00821055" w:rsidRPr="00FA6D09" w:rsidRDefault="00B04D35" w:rsidP="00FA6D09">
      <w:pPr>
        <w:pStyle w:val="tabelatextocentralizado"/>
        <w:spacing w:before="0" w:beforeAutospacing="0" w:after="120" w:afterAutospacing="0"/>
        <w:ind w:left="60" w:right="60"/>
        <w:jc w:val="center"/>
        <w:rPr>
          <w:rFonts w:ascii="Calibri" w:hAnsi="Calibri" w:cs="Calibri"/>
          <w:color w:val="000000"/>
        </w:rPr>
      </w:pPr>
      <w:r w:rsidRPr="00FA6D09">
        <w:rPr>
          <w:rFonts w:ascii="Calibri" w:hAnsi="Calibri" w:cs="Calibri"/>
          <w:color w:val="000000"/>
        </w:rPr>
        <w:t>DIRETORA DE ADMINISTRAÇÃO</w:t>
      </w:r>
    </w:p>
    <w:sectPr w:rsidR="00821055" w:rsidRPr="00FA6D09">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FD6D69" w14:textId="77777777" w:rsidR="00B04D35" w:rsidRDefault="00B04D35" w:rsidP="00B04D35">
      <w:pPr>
        <w:spacing w:after="0" w:line="240" w:lineRule="auto"/>
      </w:pPr>
      <w:r>
        <w:separator/>
      </w:r>
    </w:p>
  </w:endnote>
  <w:endnote w:type="continuationSeparator" w:id="0">
    <w:p w14:paraId="3CE2E6A2" w14:textId="77777777" w:rsidR="00B04D35" w:rsidRDefault="00B04D35" w:rsidP="00B04D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87C5BD" w14:textId="77777777" w:rsidR="00B04D35" w:rsidRDefault="00B04D35" w:rsidP="00B04D35">
      <w:pPr>
        <w:spacing w:after="0" w:line="240" w:lineRule="auto"/>
      </w:pPr>
      <w:r>
        <w:separator/>
      </w:r>
    </w:p>
  </w:footnote>
  <w:footnote w:type="continuationSeparator" w:id="0">
    <w:p w14:paraId="17C726F0" w14:textId="77777777" w:rsidR="00B04D35" w:rsidRDefault="00B04D35" w:rsidP="00B04D3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5E419B"/>
    <w:multiLevelType w:val="hybridMultilevel"/>
    <w:tmpl w:val="88B04D52"/>
    <w:lvl w:ilvl="0" w:tplc="B086830A">
      <w:start w:val="1"/>
      <w:numFmt w:val="decimal"/>
      <w:lvlText w:val="%1."/>
      <w:lvlJc w:val="left"/>
      <w:pPr>
        <w:ind w:left="480" w:hanging="360"/>
      </w:pPr>
      <w:rPr>
        <w:rFonts w:eastAsiaTheme="majorEastAsia"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1" w15:restartNumberingAfterBreak="0">
    <w:nsid w:val="5C28250D"/>
    <w:multiLevelType w:val="hybridMultilevel"/>
    <w:tmpl w:val="4D50750E"/>
    <w:lvl w:ilvl="0" w:tplc="C720C7B6">
      <w:start w:val="1"/>
      <w:numFmt w:val="decimal"/>
      <w:lvlText w:val="%1."/>
      <w:lvlJc w:val="left"/>
      <w:pPr>
        <w:ind w:left="480" w:hanging="360"/>
      </w:pPr>
      <w:rPr>
        <w:rFonts w:eastAsiaTheme="majorEastAsia"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6AAF1C35"/>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FC915D4"/>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82881246">
    <w:abstractNumId w:val="0"/>
  </w:num>
  <w:num w:numId="2" w16cid:durableId="1494642938">
    <w:abstractNumId w:val="2"/>
  </w:num>
  <w:num w:numId="3" w16cid:durableId="437874520">
    <w:abstractNumId w:val="1"/>
  </w:num>
  <w:num w:numId="4" w16cid:durableId="33726855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D6B"/>
    <w:rsid w:val="000B4B64"/>
    <w:rsid w:val="000C1597"/>
    <w:rsid w:val="001036F5"/>
    <w:rsid w:val="00196DA7"/>
    <w:rsid w:val="001C3B5A"/>
    <w:rsid w:val="00283D6B"/>
    <w:rsid w:val="002A4BBB"/>
    <w:rsid w:val="003B6FEA"/>
    <w:rsid w:val="00671BF0"/>
    <w:rsid w:val="006A6843"/>
    <w:rsid w:val="006C7C95"/>
    <w:rsid w:val="00767FEC"/>
    <w:rsid w:val="00821055"/>
    <w:rsid w:val="00853038"/>
    <w:rsid w:val="00A90F94"/>
    <w:rsid w:val="00B04D35"/>
    <w:rsid w:val="00C33E37"/>
    <w:rsid w:val="00FA6D0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EEA3A"/>
  <w15:chartTrackingRefBased/>
  <w15:docId w15:val="{90410DE8-F684-4AB3-92D8-A3A10F436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pt-PT"/>
    </w:rPr>
  </w:style>
  <w:style w:type="paragraph" w:styleId="Ttulo1">
    <w:name w:val="heading 1"/>
    <w:basedOn w:val="Normal"/>
    <w:next w:val="Normal"/>
    <w:link w:val="Ttulo1Char"/>
    <w:uiPriority w:val="9"/>
    <w:qFormat/>
    <w:rsid w:val="00283D6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283D6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283D6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283D6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283D6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283D6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283D6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283D6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283D6B"/>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283D6B"/>
    <w:rPr>
      <w:rFonts w:asciiTheme="majorHAnsi" w:eastAsiaTheme="majorEastAsia" w:hAnsiTheme="majorHAnsi" w:cstheme="majorBidi"/>
      <w:color w:val="0F4761" w:themeColor="accent1" w:themeShade="BF"/>
      <w:sz w:val="40"/>
      <w:szCs w:val="40"/>
      <w:lang w:val="pt-PT"/>
    </w:rPr>
  </w:style>
  <w:style w:type="character" w:customStyle="1" w:styleId="Ttulo2Char">
    <w:name w:val="Título 2 Char"/>
    <w:basedOn w:val="Fontepargpadro"/>
    <w:link w:val="Ttulo2"/>
    <w:uiPriority w:val="9"/>
    <w:semiHidden/>
    <w:rsid w:val="00283D6B"/>
    <w:rPr>
      <w:rFonts w:asciiTheme="majorHAnsi" w:eastAsiaTheme="majorEastAsia" w:hAnsiTheme="majorHAnsi" w:cstheme="majorBidi"/>
      <w:color w:val="0F4761" w:themeColor="accent1" w:themeShade="BF"/>
      <w:sz w:val="32"/>
      <w:szCs w:val="32"/>
      <w:lang w:val="pt-PT"/>
    </w:rPr>
  </w:style>
  <w:style w:type="character" w:customStyle="1" w:styleId="Ttulo3Char">
    <w:name w:val="Título 3 Char"/>
    <w:basedOn w:val="Fontepargpadro"/>
    <w:link w:val="Ttulo3"/>
    <w:uiPriority w:val="9"/>
    <w:semiHidden/>
    <w:rsid w:val="00283D6B"/>
    <w:rPr>
      <w:rFonts w:eastAsiaTheme="majorEastAsia" w:cstheme="majorBidi"/>
      <w:color w:val="0F4761" w:themeColor="accent1" w:themeShade="BF"/>
      <w:sz w:val="28"/>
      <w:szCs w:val="28"/>
      <w:lang w:val="pt-PT"/>
    </w:rPr>
  </w:style>
  <w:style w:type="character" w:customStyle="1" w:styleId="Ttulo4Char">
    <w:name w:val="Título 4 Char"/>
    <w:basedOn w:val="Fontepargpadro"/>
    <w:link w:val="Ttulo4"/>
    <w:uiPriority w:val="9"/>
    <w:semiHidden/>
    <w:rsid w:val="00283D6B"/>
    <w:rPr>
      <w:rFonts w:eastAsiaTheme="majorEastAsia" w:cstheme="majorBidi"/>
      <w:i/>
      <w:iCs/>
      <w:color w:val="0F4761" w:themeColor="accent1" w:themeShade="BF"/>
      <w:lang w:val="pt-PT"/>
    </w:rPr>
  </w:style>
  <w:style w:type="character" w:customStyle="1" w:styleId="Ttulo5Char">
    <w:name w:val="Título 5 Char"/>
    <w:basedOn w:val="Fontepargpadro"/>
    <w:link w:val="Ttulo5"/>
    <w:uiPriority w:val="9"/>
    <w:semiHidden/>
    <w:rsid w:val="00283D6B"/>
    <w:rPr>
      <w:rFonts w:eastAsiaTheme="majorEastAsia" w:cstheme="majorBidi"/>
      <w:color w:val="0F4761" w:themeColor="accent1" w:themeShade="BF"/>
      <w:lang w:val="pt-PT"/>
    </w:rPr>
  </w:style>
  <w:style w:type="character" w:customStyle="1" w:styleId="Ttulo6Char">
    <w:name w:val="Título 6 Char"/>
    <w:basedOn w:val="Fontepargpadro"/>
    <w:link w:val="Ttulo6"/>
    <w:uiPriority w:val="9"/>
    <w:semiHidden/>
    <w:rsid w:val="00283D6B"/>
    <w:rPr>
      <w:rFonts w:eastAsiaTheme="majorEastAsia" w:cstheme="majorBidi"/>
      <w:i/>
      <w:iCs/>
      <w:color w:val="595959" w:themeColor="text1" w:themeTint="A6"/>
      <w:lang w:val="pt-PT"/>
    </w:rPr>
  </w:style>
  <w:style w:type="character" w:customStyle="1" w:styleId="Ttulo7Char">
    <w:name w:val="Título 7 Char"/>
    <w:basedOn w:val="Fontepargpadro"/>
    <w:link w:val="Ttulo7"/>
    <w:uiPriority w:val="9"/>
    <w:semiHidden/>
    <w:rsid w:val="00283D6B"/>
    <w:rPr>
      <w:rFonts w:eastAsiaTheme="majorEastAsia" w:cstheme="majorBidi"/>
      <w:color w:val="595959" w:themeColor="text1" w:themeTint="A6"/>
      <w:lang w:val="pt-PT"/>
    </w:rPr>
  </w:style>
  <w:style w:type="character" w:customStyle="1" w:styleId="Ttulo8Char">
    <w:name w:val="Título 8 Char"/>
    <w:basedOn w:val="Fontepargpadro"/>
    <w:link w:val="Ttulo8"/>
    <w:uiPriority w:val="9"/>
    <w:semiHidden/>
    <w:rsid w:val="00283D6B"/>
    <w:rPr>
      <w:rFonts w:eastAsiaTheme="majorEastAsia" w:cstheme="majorBidi"/>
      <w:i/>
      <w:iCs/>
      <w:color w:val="272727" w:themeColor="text1" w:themeTint="D8"/>
      <w:lang w:val="pt-PT"/>
    </w:rPr>
  </w:style>
  <w:style w:type="character" w:customStyle="1" w:styleId="Ttulo9Char">
    <w:name w:val="Título 9 Char"/>
    <w:basedOn w:val="Fontepargpadro"/>
    <w:link w:val="Ttulo9"/>
    <w:uiPriority w:val="9"/>
    <w:semiHidden/>
    <w:rsid w:val="00283D6B"/>
    <w:rPr>
      <w:rFonts w:eastAsiaTheme="majorEastAsia" w:cstheme="majorBidi"/>
      <w:color w:val="272727" w:themeColor="text1" w:themeTint="D8"/>
      <w:lang w:val="pt-PT"/>
    </w:rPr>
  </w:style>
  <w:style w:type="paragraph" w:styleId="Ttulo">
    <w:name w:val="Title"/>
    <w:basedOn w:val="Normal"/>
    <w:next w:val="Normal"/>
    <w:link w:val="TtuloChar"/>
    <w:uiPriority w:val="10"/>
    <w:qFormat/>
    <w:rsid w:val="00283D6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283D6B"/>
    <w:rPr>
      <w:rFonts w:asciiTheme="majorHAnsi" w:eastAsiaTheme="majorEastAsia" w:hAnsiTheme="majorHAnsi" w:cstheme="majorBidi"/>
      <w:spacing w:val="-10"/>
      <w:kern w:val="28"/>
      <w:sz w:val="56"/>
      <w:szCs w:val="56"/>
      <w:lang w:val="pt-PT"/>
    </w:rPr>
  </w:style>
  <w:style w:type="paragraph" w:styleId="Subttulo">
    <w:name w:val="Subtitle"/>
    <w:basedOn w:val="Normal"/>
    <w:next w:val="Normal"/>
    <w:link w:val="SubttuloChar"/>
    <w:uiPriority w:val="11"/>
    <w:qFormat/>
    <w:rsid w:val="00283D6B"/>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283D6B"/>
    <w:rPr>
      <w:rFonts w:eastAsiaTheme="majorEastAsia" w:cstheme="majorBidi"/>
      <w:color w:val="595959" w:themeColor="text1" w:themeTint="A6"/>
      <w:spacing w:val="15"/>
      <w:sz w:val="28"/>
      <w:szCs w:val="28"/>
      <w:lang w:val="pt-PT"/>
    </w:rPr>
  </w:style>
  <w:style w:type="paragraph" w:styleId="Citao">
    <w:name w:val="Quote"/>
    <w:basedOn w:val="Normal"/>
    <w:next w:val="Normal"/>
    <w:link w:val="CitaoChar"/>
    <w:uiPriority w:val="29"/>
    <w:qFormat/>
    <w:rsid w:val="00283D6B"/>
    <w:pPr>
      <w:spacing w:before="160"/>
      <w:jc w:val="center"/>
    </w:pPr>
    <w:rPr>
      <w:i/>
      <w:iCs/>
      <w:color w:val="404040" w:themeColor="text1" w:themeTint="BF"/>
    </w:rPr>
  </w:style>
  <w:style w:type="character" w:customStyle="1" w:styleId="CitaoChar">
    <w:name w:val="Citação Char"/>
    <w:basedOn w:val="Fontepargpadro"/>
    <w:link w:val="Citao"/>
    <w:uiPriority w:val="29"/>
    <w:rsid w:val="00283D6B"/>
    <w:rPr>
      <w:i/>
      <w:iCs/>
      <w:color w:val="404040" w:themeColor="text1" w:themeTint="BF"/>
      <w:lang w:val="pt-PT"/>
    </w:rPr>
  </w:style>
  <w:style w:type="paragraph" w:styleId="PargrafodaLista">
    <w:name w:val="List Paragraph"/>
    <w:basedOn w:val="Normal"/>
    <w:uiPriority w:val="34"/>
    <w:qFormat/>
    <w:rsid w:val="00283D6B"/>
    <w:pPr>
      <w:ind w:left="720"/>
      <w:contextualSpacing/>
    </w:pPr>
  </w:style>
  <w:style w:type="character" w:styleId="nfaseIntensa">
    <w:name w:val="Intense Emphasis"/>
    <w:basedOn w:val="Fontepargpadro"/>
    <w:uiPriority w:val="21"/>
    <w:qFormat/>
    <w:rsid w:val="00283D6B"/>
    <w:rPr>
      <w:i/>
      <w:iCs/>
      <w:color w:val="0F4761" w:themeColor="accent1" w:themeShade="BF"/>
    </w:rPr>
  </w:style>
  <w:style w:type="paragraph" w:styleId="CitaoIntensa">
    <w:name w:val="Intense Quote"/>
    <w:basedOn w:val="Normal"/>
    <w:next w:val="Normal"/>
    <w:link w:val="CitaoIntensaChar"/>
    <w:uiPriority w:val="30"/>
    <w:qFormat/>
    <w:rsid w:val="00283D6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283D6B"/>
    <w:rPr>
      <w:i/>
      <w:iCs/>
      <w:color w:val="0F4761" w:themeColor="accent1" w:themeShade="BF"/>
      <w:lang w:val="pt-PT"/>
    </w:rPr>
  </w:style>
  <w:style w:type="character" w:styleId="RefernciaIntensa">
    <w:name w:val="Intense Reference"/>
    <w:basedOn w:val="Fontepargpadro"/>
    <w:uiPriority w:val="32"/>
    <w:qFormat/>
    <w:rsid w:val="00283D6B"/>
    <w:rPr>
      <w:b/>
      <w:bCs/>
      <w:smallCaps/>
      <w:color w:val="0F4761" w:themeColor="accent1" w:themeShade="BF"/>
      <w:spacing w:val="5"/>
    </w:rPr>
  </w:style>
  <w:style w:type="paragraph" w:customStyle="1" w:styleId="textocentralizado">
    <w:name w:val="texto_centralizado"/>
    <w:basedOn w:val="Normal"/>
    <w:rsid w:val="00B04D35"/>
    <w:pPr>
      <w:spacing w:before="100" w:beforeAutospacing="1" w:after="100" w:afterAutospacing="1" w:line="240" w:lineRule="auto"/>
    </w:pPr>
    <w:rPr>
      <w:rFonts w:ascii="Times New Roman" w:eastAsia="Times New Roman" w:hAnsi="Times New Roman" w:cs="Times New Roman"/>
      <w:kern w:val="0"/>
      <w:sz w:val="24"/>
      <w:szCs w:val="24"/>
      <w:lang w:val="pt-BR" w:eastAsia="pt-BR"/>
      <w14:ligatures w14:val="none"/>
    </w:rPr>
  </w:style>
  <w:style w:type="character" w:styleId="Forte">
    <w:name w:val="Strong"/>
    <w:basedOn w:val="Fontepargpadro"/>
    <w:uiPriority w:val="22"/>
    <w:qFormat/>
    <w:rsid w:val="00B04D35"/>
    <w:rPr>
      <w:b/>
      <w:bCs/>
    </w:rPr>
  </w:style>
  <w:style w:type="character" w:styleId="Hyperlink">
    <w:name w:val="Hyperlink"/>
    <w:basedOn w:val="Fontepargpadro"/>
    <w:uiPriority w:val="99"/>
    <w:semiHidden/>
    <w:unhideWhenUsed/>
    <w:rsid w:val="00B04D35"/>
    <w:rPr>
      <w:color w:val="0000FF"/>
      <w:u w:val="single"/>
    </w:rPr>
  </w:style>
  <w:style w:type="paragraph" w:customStyle="1" w:styleId="textojustificado">
    <w:name w:val="texto_justificado"/>
    <w:basedOn w:val="Normal"/>
    <w:rsid w:val="00B04D35"/>
    <w:pPr>
      <w:spacing w:before="100" w:beforeAutospacing="1" w:after="100" w:afterAutospacing="1" w:line="240" w:lineRule="auto"/>
    </w:pPr>
    <w:rPr>
      <w:rFonts w:ascii="Times New Roman" w:eastAsia="Times New Roman" w:hAnsi="Times New Roman" w:cs="Times New Roman"/>
      <w:kern w:val="0"/>
      <w:sz w:val="24"/>
      <w:szCs w:val="24"/>
      <w:lang w:val="pt-BR" w:eastAsia="pt-BR"/>
      <w14:ligatures w14:val="none"/>
    </w:rPr>
  </w:style>
  <w:style w:type="paragraph" w:customStyle="1" w:styleId="itemnivel1">
    <w:name w:val="item_nivel1"/>
    <w:basedOn w:val="Normal"/>
    <w:rsid w:val="00B04D35"/>
    <w:pPr>
      <w:spacing w:before="100" w:beforeAutospacing="1" w:after="100" w:afterAutospacing="1" w:line="240" w:lineRule="auto"/>
    </w:pPr>
    <w:rPr>
      <w:rFonts w:ascii="Times New Roman" w:eastAsia="Times New Roman" w:hAnsi="Times New Roman" w:cs="Times New Roman"/>
      <w:kern w:val="0"/>
      <w:sz w:val="24"/>
      <w:szCs w:val="24"/>
      <w:lang w:val="pt-BR" w:eastAsia="pt-BR"/>
      <w14:ligatures w14:val="none"/>
    </w:rPr>
  </w:style>
  <w:style w:type="paragraph" w:customStyle="1" w:styleId="itemnivel2">
    <w:name w:val="item_nivel2"/>
    <w:basedOn w:val="Normal"/>
    <w:rsid w:val="00B04D35"/>
    <w:pPr>
      <w:spacing w:before="100" w:beforeAutospacing="1" w:after="100" w:afterAutospacing="1" w:line="240" w:lineRule="auto"/>
    </w:pPr>
    <w:rPr>
      <w:rFonts w:ascii="Times New Roman" w:eastAsia="Times New Roman" w:hAnsi="Times New Roman" w:cs="Times New Roman"/>
      <w:kern w:val="0"/>
      <w:sz w:val="24"/>
      <w:szCs w:val="24"/>
      <w:lang w:val="pt-BR" w:eastAsia="pt-BR"/>
      <w14:ligatures w14:val="none"/>
    </w:rPr>
  </w:style>
  <w:style w:type="paragraph" w:customStyle="1" w:styleId="itemnivel3">
    <w:name w:val="item_nivel3"/>
    <w:basedOn w:val="Normal"/>
    <w:rsid w:val="00B04D35"/>
    <w:pPr>
      <w:spacing w:before="100" w:beforeAutospacing="1" w:after="100" w:afterAutospacing="1" w:line="240" w:lineRule="auto"/>
    </w:pPr>
    <w:rPr>
      <w:rFonts w:ascii="Times New Roman" w:eastAsia="Times New Roman" w:hAnsi="Times New Roman" w:cs="Times New Roman"/>
      <w:kern w:val="0"/>
      <w:sz w:val="24"/>
      <w:szCs w:val="24"/>
      <w:lang w:val="pt-BR" w:eastAsia="pt-BR"/>
      <w14:ligatures w14:val="none"/>
    </w:rPr>
  </w:style>
  <w:style w:type="paragraph" w:customStyle="1" w:styleId="itemnivel4">
    <w:name w:val="item_nivel4"/>
    <w:basedOn w:val="Normal"/>
    <w:rsid w:val="00B04D35"/>
    <w:pPr>
      <w:spacing w:before="100" w:beforeAutospacing="1" w:after="100" w:afterAutospacing="1" w:line="240" w:lineRule="auto"/>
    </w:pPr>
    <w:rPr>
      <w:rFonts w:ascii="Times New Roman" w:eastAsia="Times New Roman" w:hAnsi="Times New Roman" w:cs="Times New Roman"/>
      <w:kern w:val="0"/>
      <w:sz w:val="24"/>
      <w:szCs w:val="24"/>
      <w:lang w:val="pt-BR" w:eastAsia="pt-BR"/>
      <w14:ligatures w14:val="none"/>
    </w:rPr>
  </w:style>
  <w:style w:type="character" w:styleId="nfase">
    <w:name w:val="Emphasis"/>
    <w:basedOn w:val="Fontepargpadro"/>
    <w:uiPriority w:val="20"/>
    <w:qFormat/>
    <w:rsid w:val="00B04D35"/>
    <w:rPr>
      <w:i/>
      <w:iCs/>
    </w:rPr>
  </w:style>
  <w:style w:type="paragraph" w:customStyle="1" w:styleId="itemalinealetra">
    <w:name w:val="item_alinea_letra"/>
    <w:basedOn w:val="Normal"/>
    <w:rsid w:val="00B04D35"/>
    <w:pPr>
      <w:spacing w:before="100" w:beforeAutospacing="1" w:after="100" w:afterAutospacing="1" w:line="240" w:lineRule="auto"/>
    </w:pPr>
    <w:rPr>
      <w:rFonts w:ascii="Times New Roman" w:eastAsia="Times New Roman" w:hAnsi="Times New Roman" w:cs="Times New Roman"/>
      <w:kern w:val="0"/>
      <w:sz w:val="24"/>
      <w:szCs w:val="24"/>
      <w:lang w:val="pt-BR" w:eastAsia="pt-BR"/>
      <w14:ligatures w14:val="none"/>
    </w:rPr>
  </w:style>
  <w:style w:type="paragraph" w:customStyle="1" w:styleId="tabelatextocentralizado">
    <w:name w:val="tabela_texto_centralizado"/>
    <w:basedOn w:val="Normal"/>
    <w:rsid w:val="00B04D35"/>
    <w:pPr>
      <w:spacing w:before="100" w:beforeAutospacing="1" w:after="100" w:afterAutospacing="1" w:line="240" w:lineRule="auto"/>
    </w:pPr>
    <w:rPr>
      <w:rFonts w:ascii="Times New Roman" w:eastAsia="Times New Roman" w:hAnsi="Times New Roman" w:cs="Times New Roman"/>
      <w:kern w:val="0"/>
      <w:sz w:val="24"/>
      <w:szCs w:val="24"/>
      <w:lang w:val="pt-BR" w:eastAsia="pt-BR"/>
      <w14:ligatures w14:val="none"/>
    </w:rPr>
  </w:style>
  <w:style w:type="paragraph" w:styleId="Cabealho">
    <w:name w:val="header"/>
    <w:basedOn w:val="Normal"/>
    <w:link w:val="CabealhoChar"/>
    <w:uiPriority w:val="99"/>
    <w:unhideWhenUsed/>
    <w:rsid w:val="00B04D3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B04D35"/>
    <w:rPr>
      <w:lang w:val="pt-PT"/>
    </w:rPr>
  </w:style>
  <w:style w:type="paragraph" w:styleId="Rodap">
    <w:name w:val="footer"/>
    <w:basedOn w:val="Normal"/>
    <w:link w:val="RodapChar"/>
    <w:uiPriority w:val="99"/>
    <w:unhideWhenUsed/>
    <w:rsid w:val="00B04D35"/>
    <w:pPr>
      <w:tabs>
        <w:tab w:val="center" w:pos="4252"/>
        <w:tab w:val="right" w:pos="8504"/>
      </w:tabs>
      <w:spacing w:after="0" w:line="240" w:lineRule="auto"/>
    </w:pPr>
  </w:style>
  <w:style w:type="character" w:customStyle="1" w:styleId="RodapChar">
    <w:name w:val="Rodapé Char"/>
    <w:basedOn w:val="Fontepargpadro"/>
    <w:link w:val="Rodap"/>
    <w:uiPriority w:val="99"/>
    <w:rsid w:val="00B04D35"/>
    <w:rPr>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5836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lanalto.gov.br/ccivil_03/_ato2007-2010/2009/lei/l12187.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21" Type="http://schemas.openxmlformats.org/officeDocument/2006/relationships/hyperlink" Target="https://www.planalto.gov.br/ccivil_03/leis/l842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theme" Target="theme/theme1.xml"/><Relationship Id="rId7" Type="http://schemas.openxmlformats.org/officeDocument/2006/relationships/hyperlink" Target="https://www.fnde.gov.br/sei/controlador.php?acao=protocolo_visualizar&amp;id_protocolo=3912689&amp;id_procedimento_atual=3912689&amp;infra_sistema=100000100&amp;infra_unidade_atual=110000311&amp;infra_hash=e7ab57749f1aceacd24f65a15c887f457db8c1e5c510a53be55fc4b5981bbfcf" TargetMode="External"/><Relationship Id="rId2" Type="http://schemas.openxmlformats.org/officeDocument/2006/relationships/styles" Target="styles.xml"/><Relationship Id="rId16" Type="http://schemas.openxmlformats.org/officeDocument/2006/relationships/hyperlink" Target="https://www.planalto.gov.br/ccivil_03/_ato2015-2018/2015/decreto/d8539.htm" TargetMode="External"/><Relationship Id="rId20" Type="http://schemas.openxmlformats.org/officeDocument/2006/relationships/hyperlink" Target="https://www.portaltransparencia.gov.br/sancoes/cnep" TargetMode="External"/><Relationship Id="rId29" Type="http://schemas.openxmlformats.org/officeDocument/2006/relationships/hyperlink" Target="https://www.gov.br/compras/pt-br/acesso-a-informacao/legislacao/instrucoes-normativas/instrucao-normativa-no-3-de-26-de-abril-de-2018"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gov.br/compras/pt-br/acesso-a-informacao/legislacao/instrucoes-normativas/instrucao-normativa-no-3-de-26-de-abril-de-2018" TargetMode="External"/><Relationship Id="rId32" Type="http://schemas.openxmlformats.org/officeDocument/2006/relationships/hyperlink" Target="https://www.planalto.gov.br/ccivil_03/_ato2015-2018/2015/decreto/d8538.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s://www.gov.br/pncp/pt-br" TargetMode="External"/><Relationship Id="rId5" Type="http://schemas.openxmlformats.org/officeDocument/2006/relationships/footnotes" Target="footnotes.xml"/><Relationship Id="rId15" Type="http://schemas.openxmlformats.org/officeDocument/2006/relationships/hyperlink" Target="https://www.planalto.gov.br/ccivil_03/constituicao/constituicaocompilado.htm" TargetMode="External"/><Relationship Id="rId23" Type="http://schemas.openxmlformats.org/officeDocument/2006/relationships/hyperlink" Target="https://www.gov.br/compras/pt-br/acesso-a-informacao/legislacao/instrucoes-normativas/instrucao-normativa-no-3-de-26-de-abril-de-2018" TargetMode="External"/><Relationship Id="rId28" Type="http://schemas.openxmlformats.org/officeDocument/2006/relationships/hyperlink" Target="https://www.gov.br/compras/pt-br/acesso-a-informacao/legislacao/instrucoes-normativas/instrucao-normativa-no-3-de-26-de-abril-de-2018" TargetMode="External"/><Relationship Id="rId36"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ortaltransparencia.gov.br/sancoes/ceis" TargetMode="External"/><Relationship Id="rId31" Type="http://schemas.openxmlformats.org/officeDocument/2006/relationships/hyperlink" Target="https://www.gov.br/compras/pt-br/acesso-a-informacao/legislacao/instrucoes-normativas/instrucao-normativa-seges-me-no-73-de-30-de-setembro-de-2022" TargetMode="External"/><Relationship Id="rId4" Type="http://schemas.openxmlformats.org/officeDocument/2006/relationships/webSettings" Target="webSettings.xml"/><Relationship Id="rId9" Type="http://schemas.openxmlformats.org/officeDocument/2006/relationships/hyperlink" Target="http://www.gov.br/compras"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gov.br/compras/pt-br/acesso-a-informacao/legislacao/instrucoes-normativas/instrucao-normativa-no-3-de-26-de-abril-de-2018" TargetMode="External"/><Relationship Id="rId27" Type="http://schemas.openxmlformats.org/officeDocument/2006/relationships/hyperlink" Target="https://www.gov.br/compras/pt-br/acesso-a-informacao/legislacao/instrucoes-normativas/instrucao-normativa-no-3-de-26-de-abril-de-2018"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s://www.gov.br/pncp/pt-br" TargetMode="External"/><Relationship Id="rId8" Type="http://schemas.openxmlformats.org/officeDocument/2006/relationships/hyperlink" Target="http://www.planalto.gov.br/ccivil_03/_ato2019-2022/2021/lei/L14133.htm" TargetMode="External"/><Relationship Id="rId3" Type="http://schemas.openxmlformats.org/officeDocument/2006/relationships/settings" Target="settings.xml"/><Relationship Id="rId12" Type="http://schemas.openxmlformats.org/officeDocument/2006/relationships/hyperlink" Target="https://www.planalto.gov.br/ccivil_03/constituicao/constituicaocompilado.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s://www.planalto.gov.br/ccivil_03/_ato2015-2018/2016/decreto/d8660.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gov.br/compras/pt-br/acesso-a-informacao/legislacao/instrucoes-normativas/instrucao-normativa-seges-me-no-73-de-30-de-setembro-de-2022"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1387</TotalTime>
  <Pages>21</Pages>
  <Words>8725</Words>
  <Characters>47121</Characters>
  <Application>Microsoft Office Word</Application>
  <DocSecurity>0</DocSecurity>
  <Lines>392</Lines>
  <Paragraphs>111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LEONARDO RIBEIRO AZEVEDO</dc:creator>
  <cp:keywords/>
  <dc:description/>
  <cp:lastModifiedBy>LEONARDO RIBEIRO AZEVEDO</cp:lastModifiedBy>
  <cp:revision>3</cp:revision>
  <dcterms:created xsi:type="dcterms:W3CDTF">2024-05-28T18:38:00Z</dcterms:created>
  <dcterms:modified xsi:type="dcterms:W3CDTF">2024-05-29T18:32:00Z</dcterms:modified>
</cp:coreProperties>
</file>